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2F" w:rsidRPr="00831773" w:rsidRDefault="0050522F" w:rsidP="00831773">
      <w:pPr>
        <w:rPr>
          <w:rFonts w:asciiTheme="minorHAnsi" w:hAnsiTheme="minorHAnsi" w:cstheme="minorHAnsi"/>
          <w:bCs/>
          <w:sz w:val="20"/>
          <w:lang w:val="pl-PL"/>
        </w:rPr>
      </w:pPr>
      <w:r w:rsidRPr="009F102F">
        <w:rPr>
          <w:bCs/>
          <w:sz w:val="20"/>
          <w:lang w:val="pl-PL"/>
        </w:rPr>
        <w:t>Załącznik nr 1 do zapytania ofertowego</w:t>
      </w:r>
      <w:r w:rsidRPr="009F102F">
        <w:rPr>
          <w:rFonts w:asciiTheme="minorHAnsi" w:hAnsiTheme="minorHAnsi" w:cstheme="minorHAnsi"/>
          <w:bCs/>
          <w:sz w:val="20"/>
          <w:lang w:val="pl-PL"/>
        </w:rPr>
        <w:t xml:space="preserve"> nr </w:t>
      </w:r>
      <w:r w:rsidR="009F102F" w:rsidRPr="009F102F">
        <w:rPr>
          <w:rFonts w:asciiTheme="minorHAnsi" w:hAnsiTheme="minorHAnsi" w:cstheme="minorHAnsi"/>
          <w:bCs/>
          <w:sz w:val="20"/>
          <w:lang w:val="pl-PL"/>
        </w:rPr>
        <w:t>8</w:t>
      </w:r>
      <w:r w:rsidRPr="009F102F">
        <w:rPr>
          <w:rFonts w:asciiTheme="minorHAnsi" w:hAnsiTheme="minorHAnsi" w:cstheme="minorHAnsi"/>
          <w:bCs/>
          <w:sz w:val="20"/>
          <w:lang w:val="pl-PL"/>
        </w:rPr>
        <w:t>/POWR/ZR21/20</w:t>
      </w:r>
      <w:r w:rsidR="009F102F">
        <w:rPr>
          <w:rFonts w:asciiTheme="minorHAnsi" w:hAnsiTheme="minorHAnsi" w:cstheme="minorHAnsi"/>
          <w:bCs/>
          <w:sz w:val="20"/>
          <w:lang w:val="pl-PL"/>
        </w:rPr>
        <w:t>20</w:t>
      </w:r>
    </w:p>
    <w:p w:rsidR="00FA0B1C" w:rsidRDefault="0050522F" w:rsidP="00FA0B1C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F102F">
        <w:rPr>
          <w:rFonts w:cstheme="minorHAnsi"/>
          <w:b/>
          <w:bCs/>
          <w:sz w:val="24"/>
          <w:szCs w:val="24"/>
          <w:lang w:val="pl-PL"/>
        </w:rPr>
        <w:t>OPIS MINIMALNYCH WYMAGAŃ W ZAKRESIE INFRASTRUKTURY POTRZEBNEJ DO OBSŁUGI WIRTUALNEGO ŚRODOWISKA</w:t>
      </w:r>
      <w:r w:rsidR="00FA0B1C">
        <w:rPr>
          <w:rFonts w:cstheme="minorHAnsi"/>
          <w:b/>
          <w:bCs/>
          <w:sz w:val="24"/>
          <w:szCs w:val="24"/>
          <w:lang w:val="pl-PL"/>
        </w:rPr>
        <w:t xml:space="preserve">, </w:t>
      </w:r>
    </w:p>
    <w:p w:rsidR="0050522F" w:rsidRPr="00831773" w:rsidRDefault="00FA0B1C" w:rsidP="00FA0B1C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KTÓRĄ POWINIEN DYSPONOWAĆ WYKONAWCA</w:t>
      </w:r>
      <w:bookmarkStart w:id="0" w:name="_GoBack"/>
      <w:bookmarkEnd w:id="0"/>
    </w:p>
    <w:p w:rsidR="00A03B2F" w:rsidRPr="004F7229" w:rsidRDefault="00853550" w:rsidP="00A03B2F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F7229">
        <w:rPr>
          <w:rFonts w:asciiTheme="minorHAnsi" w:hAnsiTheme="minorHAnsi" w:cstheme="minorHAnsi"/>
          <w:b/>
          <w:sz w:val="20"/>
          <w:szCs w:val="20"/>
        </w:rPr>
        <w:t>Macierz</w:t>
      </w:r>
      <w:proofErr w:type="spellEnd"/>
      <w:r w:rsidRPr="004F722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F7229">
        <w:rPr>
          <w:rFonts w:asciiTheme="minorHAnsi" w:hAnsiTheme="minorHAnsi" w:cstheme="minorHAnsi"/>
          <w:b/>
          <w:sz w:val="20"/>
          <w:szCs w:val="20"/>
        </w:rPr>
        <w:t>dyskowa</w:t>
      </w:r>
      <w:proofErr w:type="spellEnd"/>
      <w:r w:rsidRPr="004F7229">
        <w:rPr>
          <w:rFonts w:asciiTheme="minorHAnsi" w:hAnsiTheme="minorHAnsi" w:cstheme="minorHAnsi"/>
          <w:b/>
          <w:sz w:val="20"/>
          <w:szCs w:val="20"/>
        </w:rPr>
        <w:t xml:space="preserve"> – 1 </w:t>
      </w:r>
      <w:proofErr w:type="spellStart"/>
      <w:r w:rsidRPr="004F7229">
        <w:rPr>
          <w:rFonts w:asciiTheme="minorHAnsi" w:hAnsiTheme="minorHAnsi" w:cstheme="minorHAnsi"/>
          <w:b/>
          <w:sz w:val="20"/>
          <w:szCs w:val="20"/>
        </w:rPr>
        <w:t>szt</w:t>
      </w:r>
      <w:proofErr w:type="spellEnd"/>
      <w:r w:rsidRPr="004F7229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129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5922"/>
        <w:gridCol w:w="5460"/>
      </w:tblGrid>
      <w:tr w:rsidR="00831773" w:rsidRPr="004F7229" w:rsidTr="00831773">
        <w:trPr>
          <w:trHeight w:val="152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773" w:rsidRPr="004F7229" w:rsidRDefault="008317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773" w:rsidRPr="004F7229" w:rsidRDefault="008317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831773" w:rsidRPr="004F7229" w:rsidRDefault="008317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 xml:space="preserve">Proponowana specyfikacja </w:t>
            </w:r>
          </w:p>
        </w:tc>
      </w:tr>
      <w:tr w:rsidR="00831773" w:rsidRPr="00FA0B1C" w:rsidTr="00831773">
        <w:trPr>
          <w:trHeight w:val="152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Macierz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Macierz powinna posiadać dwa redundantne kontrolery macierzowe wraz z możliwością instalacji 30 dysków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. </w:t>
            </w: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Macierz musi umożliwiać rozbudowę o moduły 12 dysków 3,5”, 24 dysków 2,5” oraz 60 dysków 3,5”.</w:t>
            </w:r>
          </w:p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Obsługa minimum 220 dysków SAS/NLSAS lub SSD.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831773" w:rsidRPr="00FA0B1C" w:rsidTr="00831773">
        <w:trPr>
          <w:trHeight w:val="152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Wymagana przestrzeń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Macierz musi być wyposażona w: </w:t>
            </w: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br/>
              <w:t>20 dysków 2,5” o pojemności 2.4TB 10k, SAS 12Gb/s;</w:t>
            </w:r>
          </w:p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7 dysków 2,5” o pojemności 480GB SSD RI SAS.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831773" w:rsidRPr="00FA0B1C" w:rsidTr="00831773">
        <w:trPr>
          <w:trHeight w:val="916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Pamięć podręczna (Cache)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Pamięć podręczna (cache) – 16 GB pojemności użytkowej dla danych oraz informacji kontrolnych na każdy kontroler (sumarycznie 32 GB).  Zamawiający nie dopuszcza rozwiązań rozszerzających pamięć podręczną cache dyskami SSD/Flash.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31773" w:rsidRPr="009F102F" w:rsidRDefault="00831773" w:rsidP="003B2831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3B2831" w:rsidRPr="004F7229" w:rsidRDefault="002C7C22" w:rsidP="003B2831">
      <w:pPr>
        <w:rPr>
          <w:rFonts w:asciiTheme="minorHAnsi" w:hAnsiTheme="minorHAnsi" w:cstheme="minorHAnsi"/>
          <w:b/>
          <w:sz w:val="20"/>
          <w:szCs w:val="20"/>
        </w:rPr>
      </w:pPr>
      <w:r w:rsidRPr="009F102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Serwery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C131B">
        <w:rPr>
          <w:rFonts w:asciiTheme="minorHAnsi" w:hAnsiTheme="minorHAnsi" w:cstheme="minorHAnsi"/>
          <w:b/>
          <w:sz w:val="20"/>
          <w:szCs w:val="20"/>
        </w:rPr>
        <w:t>obsługujące</w:t>
      </w:r>
      <w:proofErr w:type="spellEnd"/>
      <w:r w:rsidR="00AC131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 10</w:t>
      </w:r>
      <w:r w:rsidR="00853550" w:rsidRPr="004F722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53550" w:rsidRPr="004F7229">
        <w:rPr>
          <w:rFonts w:asciiTheme="minorHAnsi" w:hAnsiTheme="minorHAnsi" w:cstheme="minorHAnsi"/>
          <w:b/>
          <w:sz w:val="20"/>
          <w:szCs w:val="20"/>
        </w:rPr>
        <w:t>szt</w:t>
      </w:r>
      <w:proofErr w:type="spellEnd"/>
      <w:r w:rsidR="00853550" w:rsidRPr="004F7229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128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021"/>
        <w:gridCol w:w="5423"/>
      </w:tblGrid>
      <w:tr w:rsidR="00831773" w:rsidRPr="004F7229" w:rsidTr="00831773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Proponowana specyfikacja</w:t>
            </w:r>
          </w:p>
        </w:tc>
      </w:tr>
      <w:tr w:rsidR="00831773" w:rsidRPr="00FA0B1C" w:rsidTr="00831773">
        <w:trPr>
          <w:trHeight w:val="84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dwa procesory dwunastordzeniowe, min. 2.1GHz, klasy x86 dedykowany do pracy z zaoferowanym serwerem umożliwiający osiągnięcie wyniku min. 108 w teście SPECrate2017_int_base dostępnym na stronie www.spec.org dla dwóch procesorów.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1773" w:rsidRPr="004F7229" w:rsidTr="0083177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RAM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192GB (6</w:t>
            </w: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x32GB) DDR4 RDIMM 2667MT/s, na płycie głównej powinno znajdować się minimum 16 slotów przeznaczonych do instalacji pamięci. Płyta główna powinna obsługiwać do 512GB pamięci RAM.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3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50522F" w:rsidRDefault="0050522F" w:rsidP="0056479F">
      <w:pPr>
        <w:rPr>
          <w:rFonts w:asciiTheme="minorHAnsi" w:hAnsiTheme="minorHAnsi" w:cstheme="minorHAnsi"/>
          <w:b/>
          <w:sz w:val="20"/>
          <w:szCs w:val="20"/>
        </w:rPr>
      </w:pPr>
    </w:p>
    <w:p w:rsidR="0056479F" w:rsidRPr="004F7229" w:rsidRDefault="002C7C22" w:rsidP="005647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Serwer</w:t>
      </w:r>
      <w:proofErr w:type="spellEnd"/>
      <w:r w:rsidR="00AC131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C131B">
        <w:rPr>
          <w:rFonts w:asciiTheme="minorHAnsi" w:hAnsiTheme="minorHAnsi" w:cstheme="minorHAnsi"/>
          <w:b/>
          <w:sz w:val="20"/>
          <w:szCs w:val="20"/>
        </w:rPr>
        <w:t>zarządzający</w:t>
      </w:r>
      <w:proofErr w:type="spellEnd"/>
      <w:r w:rsidR="00AC131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522F">
        <w:rPr>
          <w:rFonts w:asciiTheme="minorHAnsi" w:hAnsiTheme="minorHAnsi" w:cstheme="minorHAnsi"/>
          <w:b/>
          <w:sz w:val="20"/>
          <w:szCs w:val="20"/>
        </w:rPr>
        <w:t xml:space="preserve">nr 1 </w:t>
      </w:r>
      <w:r>
        <w:rPr>
          <w:rFonts w:asciiTheme="minorHAnsi" w:hAnsiTheme="minorHAnsi" w:cstheme="minorHAnsi"/>
          <w:b/>
          <w:sz w:val="20"/>
          <w:szCs w:val="20"/>
        </w:rPr>
        <w:t>– 1</w:t>
      </w:r>
      <w:r w:rsidR="00853550" w:rsidRPr="004F722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53550" w:rsidRPr="004F7229">
        <w:rPr>
          <w:rFonts w:asciiTheme="minorHAnsi" w:hAnsiTheme="minorHAnsi" w:cstheme="minorHAnsi"/>
          <w:b/>
          <w:sz w:val="20"/>
          <w:szCs w:val="20"/>
        </w:rPr>
        <w:t>szt</w:t>
      </w:r>
      <w:proofErr w:type="spellEnd"/>
      <w:r w:rsidR="00853550" w:rsidRPr="004F7229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128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021"/>
        <w:gridCol w:w="5423"/>
      </w:tblGrid>
      <w:tr w:rsidR="00831773" w:rsidRPr="004F7229" w:rsidTr="00831773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Proponowana specyfikacja</w:t>
            </w:r>
          </w:p>
        </w:tc>
      </w:tr>
      <w:tr w:rsidR="00831773" w:rsidRPr="00FA0B1C" w:rsidTr="00831773">
        <w:trPr>
          <w:trHeight w:val="84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dwa procesory dwunastordzeniowe, min. 2.1GHz, klasy x86 dedykowany do pracy z zaoferowanym serwerem umożliwiający osiągnięcie wyniku min. 108 w teście SPECrate2017_int_base dostępnym na stronie www.spec.org dla dwóch procesorów.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1773" w:rsidRPr="004F7229" w:rsidTr="00831773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RAM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256GB (8x32GB) DDR4 RDIMM 2667MT/s, na płycie głównej powinno znajdować się minimum 16 slotów przeznaczonych do instalacji pamięci. Płyta główna powinna obsługiwać do 512GB pamięci RAM.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831773" w:rsidRPr="004F7229" w:rsidRDefault="00831773" w:rsidP="0056479F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56479F" w:rsidRPr="0050522F" w:rsidRDefault="00853550" w:rsidP="0056479F">
      <w:pPr>
        <w:rPr>
          <w:rFonts w:asciiTheme="minorHAnsi" w:hAnsiTheme="minorHAnsi" w:cstheme="minorHAnsi"/>
          <w:b/>
          <w:sz w:val="20"/>
          <w:szCs w:val="20"/>
        </w:rPr>
      </w:pPr>
      <w:r w:rsidRPr="004F7229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Pr="0050522F">
        <w:rPr>
          <w:rFonts w:asciiTheme="minorHAnsi" w:hAnsiTheme="minorHAnsi" w:cstheme="minorHAnsi"/>
          <w:b/>
          <w:sz w:val="20"/>
          <w:szCs w:val="20"/>
        </w:rPr>
        <w:t>Serwer</w:t>
      </w:r>
      <w:proofErr w:type="spellEnd"/>
      <w:r w:rsidR="00AC131B" w:rsidRPr="00505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C131B" w:rsidRPr="0050522F">
        <w:rPr>
          <w:rFonts w:asciiTheme="minorHAnsi" w:hAnsiTheme="minorHAnsi" w:cstheme="minorHAnsi"/>
          <w:b/>
          <w:sz w:val="20"/>
          <w:szCs w:val="20"/>
        </w:rPr>
        <w:t>zarządzający</w:t>
      </w:r>
      <w:proofErr w:type="spellEnd"/>
      <w:r w:rsidR="0050522F" w:rsidRPr="0050522F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AC131B" w:rsidRPr="0050522F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Pr="0050522F">
        <w:rPr>
          <w:rFonts w:asciiTheme="minorHAnsi" w:hAnsiTheme="minorHAnsi" w:cstheme="minorHAnsi"/>
          <w:b/>
          <w:sz w:val="20"/>
          <w:szCs w:val="20"/>
        </w:rPr>
        <w:t xml:space="preserve"> – 1 </w:t>
      </w:r>
      <w:proofErr w:type="spellStart"/>
      <w:r w:rsidRPr="0050522F">
        <w:rPr>
          <w:rFonts w:asciiTheme="minorHAnsi" w:hAnsiTheme="minorHAnsi" w:cstheme="minorHAnsi"/>
          <w:b/>
          <w:sz w:val="20"/>
          <w:szCs w:val="20"/>
        </w:rPr>
        <w:t>szt</w:t>
      </w:r>
      <w:proofErr w:type="spellEnd"/>
      <w:r w:rsidRPr="0050522F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128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021"/>
        <w:gridCol w:w="5423"/>
      </w:tblGrid>
      <w:tr w:rsidR="00831773" w:rsidRPr="004F7229" w:rsidTr="00831773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Proponowana specyfikacja</w:t>
            </w:r>
          </w:p>
        </w:tc>
      </w:tr>
      <w:tr w:rsidR="00831773" w:rsidRPr="00FA0B1C" w:rsidTr="00831773">
        <w:trPr>
          <w:trHeight w:val="84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dwa procesory ośmiordzeniowe, min. 2.1GHz, klasy x86 dedykowany do pracy z zaoferowanym serwerem umożliwiający osiągnięcie wyniku min. 72.6 w teście SPECrate2017_int_base dostępnym na stronie www.spec.org dla dwóch procesorów.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31773" w:rsidRPr="004F7229" w:rsidTr="00831773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RAM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7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64GB (2x32GB) DDR4 RDIMM 2667MT/s, na płycie głównej powinno znajdować się minimum 16 slotów przeznaczonych do instalacji pamięci. Płyta główna powinna obsługiwać do 512GB pamięci RAM.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773" w:rsidRPr="004F7229" w:rsidRDefault="00831773" w:rsidP="0056479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56479F" w:rsidRPr="004F7229" w:rsidRDefault="0056479F" w:rsidP="0056479F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56479F" w:rsidRDefault="0056479F" w:rsidP="003B2831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831773" w:rsidRPr="004F7229" w:rsidRDefault="00831773" w:rsidP="003B2831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3B2831" w:rsidRPr="0050522F" w:rsidRDefault="00853550" w:rsidP="003B2831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50522F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>Przełączniki – 2 szt.</w:t>
      </w:r>
    </w:p>
    <w:tbl>
      <w:tblPr>
        <w:tblStyle w:val="Tabela-Siatka"/>
        <w:tblW w:w="12955" w:type="dxa"/>
        <w:tblInd w:w="-5" w:type="dxa"/>
        <w:tblLook w:val="04A0" w:firstRow="1" w:lastRow="0" w:firstColumn="1" w:lastColumn="0" w:noHBand="0" w:noVBand="1"/>
      </w:tblPr>
      <w:tblGrid>
        <w:gridCol w:w="1573"/>
        <w:gridCol w:w="5861"/>
        <w:gridCol w:w="5521"/>
      </w:tblGrid>
      <w:tr w:rsidR="00831773" w:rsidRPr="004F7229" w:rsidTr="00831773">
        <w:tc>
          <w:tcPr>
            <w:tcW w:w="1573" w:type="dxa"/>
            <w:shd w:val="clear" w:color="auto" w:fill="000000" w:themeFill="text1"/>
            <w:vAlign w:val="center"/>
          </w:tcPr>
          <w:p w:rsidR="00831773" w:rsidRPr="004F7229" w:rsidRDefault="00831773" w:rsidP="0056479F">
            <w:pPr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pl-PL" w:eastAsia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pl-PL" w:eastAsia="pl-PL"/>
              </w:rPr>
              <w:t>Komponent</w:t>
            </w:r>
          </w:p>
        </w:tc>
        <w:tc>
          <w:tcPr>
            <w:tcW w:w="5861" w:type="dxa"/>
            <w:shd w:val="clear" w:color="auto" w:fill="000000" w:themeFill="text1"/>
            <w:vAlign w:val="center"/>
          </w:tcPr>
          <w:p w:rsidR="00831773" w:rsidRPr="004F7229" w:rsidRDefault="00831773" w:rsidP="0056479F">
            <w:pPr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pl-PL" w:eastAsia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pl-PL" w:eastAsia="pl-PL"/>
              </w:rPr>
              <w:t>Minimalne wymagania</w:t>
            </w:r>
          </w:p>
        </w:tc>
        <w:tc>
          <w:tcPr>
            <w:tcW w:w="5521" w:type="dxa"/>
            <w:shd w:val="clear" w:color="auto" w:fill="000000" w:themeFill="text1"/>
          </w:tcPr>
          <w:p w:rsidR="00831773" w:rsidRPr="004F7229" w:rsidRDefault="00831773" w:rsidP="0056479F">
            <w:pPr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pl-PL"/>
              </w:rPr>
              <w:t>Proponowana specyfikacja</w:t>
            </w:r>
          </w:p>
        </w:tc>
      </w:tr>
      <w:tr w:rsidR="00831773" w:rsidRPr="00FA0B1C" w:rsidTr="00831773">
        <w:tc>
          <w:tcPr>
            <w:tcW w:w="1573" w:type="dxa"/>
          </w:tcPr>
          <w:p w:rsidR="00831773" w:rsidRPr="004F7229" w:rsidRDefault="00831773" w:rsidP="0056479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F722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Porty</w:t>
            </w:r>
          </w:p>
        </w:tc>
        <w:tc>
          <w:tcPr>
            <w:tcW w:w="5861" w:type="dxa"/>
          </w:tcPr>
          <w:p w:rsidR="00831773" w:rsidRPr="004F7229" w:rsidRDefault="00831773" w:rsidP="0085355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  <w:t>Przełącznik 1U wyposażony w porty: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- 48 </w:t>
            </w:r>
            <w:proofErr w:type="spellStart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portów</w:t>
            </w:r>
            <w:proofErr w:type="spellEnd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100M/1G/10G Ethernet RJ 45 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- 6 </w:t>
            </w:r>
            <w:proofErr w:type="spellStart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portów</w:t>
            </w:r>
            <w:proofErr w:type="spellEnd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40 Gigabit Ethernet QSFP+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 port </w:t>
            </w:r>
            <w:proofErr w:type="spellStart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konsoli</w:t>
            </w:r>
            <w:proofErr w:type="spellEnd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port </w:t>
            </w:r>
            <w:proofErr w:type="spellStart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zarządzania</w:t>
            </w:r>
            <w:proofErr w:type="spellEnd"/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out of band management 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- 1 port USB 2.0 type A 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- 1 port Micro-USB 2.0 type B 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  <w:t>Musi posiadać gniazdo dla opcjonalnego modułu łączenia w stos lub możliwość zestawienia stosu portami 10G lub 40GbE (do min 6 urządzeń)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  <w:t>Należy dostarczyć również miedziany kabel DAC 40GbE QSFP+ o długości min. 1 m.</w:t>
            </w:r>
          </w:p>
        </w:tc>
        <w:tc>
          <w:tcPr>
            <w:tcW w:w="5521" w:type="dxa"/>
          </w:tcPr>
          <w:p w:rsidR="00831773" w:rsidRPr="004F7229" w:rsidRDefault="00831773" w:rsidP="0085355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831773" w:rsidRPr="004F7229" w:rsidTr="00831773">
        <w:tc>
          <w:tcPr>
            <w:tcW w:w="1573" w:type="dxa"/>
          </w:tcPr>
          <w:p w:rsidR="00831773" w:rsidRPr="004F7229" w:rsidRDefault="00831773" w:rsidP="0056479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F722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Przepustowość</w:t>
            </w:r>
          </w:p>
        </w:tc>
        <w:tc>
          <w:tcPr>
            <w:tcW w:w="5861" w:type="dxa"/>
          </w:tcPr>
          <w:p w:rsidR="00831773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F722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  <w:t>Przepustowość zagregowana minimum 1080Mpps,</w:t>
            </w:r>
          </w:p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831773" w:rsidRPr="004F7229" w:rsidRDefault="00831773" w:rsidP="0056479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B2831" w:rsidRPr="004F7229" w:rsidRDefault="003B2831" w:rsidP="003B28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3B2831" w:rsidRPr="004F7229" w:rsidRDefault="003B2831" w:rsidP="003B28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sectPr w:rsidR="003B2831" w:rsidRPr="004F7229" w:rsidSect="0083177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9D" w:rsidRDefault="00630D9D" w:rsidP="00E6588F">
      <w:pPr>
        <w:spacing w:after="0" w:line="240" w:lineRule="auto"/>
      </w:pPr>
      <w:r>
        <w:separator/>
      </w:r>
    </w:p>
  </w:endnote>
  <w:endnote w:type="continuationSeparator" w:id="0">
    <w:p w:rsidR="00630D9D" w:rsidRDefault="00630D9D" w:rsidP="00E6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9D" w:rsidRDefault="00630D9D" w:rsidP="00E6588F">
      <w:pPr>
        <w:spacing w:after="0" w:line="240" w:lineRule="auto"/>
      </w:pPr>
      <w:r>
        <w:separator/>
      </w:r>
    </w:p>
  </w:footnote>
  <w:footnote w:type="continuationSeparator" w:id="0">
    <w:p w:rsidR="00630D9D" w:rsidRDefault="00630D9D" w:rsidP="00E6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F" w:rsidRDefault="0050522F" w:rsidP="0050522F">
    <w:pPr>
      <w:pStyle w:val="Standard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25DC4542" wp14:editId="0E59B126">
          <wp:simplePos x="0" y="0"/>
          <wp:positionH relativeFrom="column">
            <wp:posOffset>3430270</wp:posOffset>
          </wp:positionH>
          <wp:positionV relativeFrom="paragraph">
            <wp:posOffset>-199390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1EDACD0" wp14:editId="360B6F45">
          <wp:simplePos x="0" y="0"/>
          <wp:positionH relativeFrom="column">
            <wp:posOffset>350520</wp:posOffset>
          </wp:positionH>
          <wp:positionV relativeFrom="paragraph">
            <wp:posOffset>-346075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22F" w:rsidRDefault="0050522F" w:rsidP="0050522F">
    <w:pPr>
      <w:pStyle w:val="Standard"/>
    </w:pPr>
  </w:p>
  <w:p w:rsidR="0050522F" w:rsidRDefault="0050522F">
    <w:pPr>
      <w:pStyle w:val="Nagwek"/>
    </w:pPr>
  </w:p>
  <w:p w:rsidR="0050522F" w:rsidRDefault="0050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2F"/>
    <w:rsid w:val="000A0B62"/>
    <w:rsid w:val="001630B2"/>
    <w:rsid w:val="001F2EB0"/>
    <w:rsid w:val="002C7C22"/>
    <w:rsid w:val="003259D6"/>
    <w:rsid w:val="003B2831"/>
    <w:rsid w:val="003C56A1"/>
    <w:rsid w:val="003D266D"/>
    <w:rsid w:val="003E74C9"/>
    <w:rsid w:val="00477751"/>
    <w:rsid w:val="00497B31"/>
    <w:rsid w:val="004F7229"/>
    <w:rsid w:val="0050522F"/>
    <w:rsid w:val="005542EF"/>
    <w:rsid w:val="0056479F"/>
    <w:rsid w:val="00630D9D"/>
    <w:rsid w:val="00712C2A"/>
    <w:rsid w:val="00831773"/>
    <w:rsid w:val="00853550"/>
    <w:rsid w:val="00877DA6"/>
    <w:rsid w:val="008E39E7"/>
    <w:rsid w:val="009F01DE"/>
    <w:rsid w:val="009F102F"/>
    <w:rsid w:val="00A03B2F"/>
    <w:rsid w:val="00A46A47"/>
    <w:rsid w:val="00AB3106"/>
    <w:rsid w:val="00AC131B"/>
    <w:rsid w:val="00AE6148"/>
    <w:rsid w:val="00B05343"/>
    <w:rsid w:val="00B836AC"/>
    <w:rsid w:val="00BB0B7D"/>
    <w:rsid w:val="00BF3253"/>
    <w:rsid w:val="00C35306"/>
    <w:rsid w:val="00C7706F"/>
    <w:rsid w:val="00CC65D0"/>
    <w:rsid w:val="00D1435F"/>
    <w:rsid w:val="00E60795"/>
    <w:rsid w:val="00E6588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C53C"/>
  <w15:chartTrackingRefBased/>
  <w15:docId w15:val="{B9AC820F-CD38-499E-95AF-7817C3C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B2F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8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8F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B283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3B283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52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Warachowski, Maciej</dc:creator>
  <cp:keywords/>
  <dc:description/>
  <cp:lastModifiedBy>Justyna  Kaniecka</cp:lastModifiedBy>
  <cp:revision>7</cp:revision>
  <dcterms:created xsi:type="dcterms:W3CDTF">2019-12-01T23:31:00Z</dcterms:created>
  <dcterms:modified xsi:type="dcterms:W3CDTF">2020-02-06T10:47:00Z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2018-03-21T15:12:53.4882405+01:00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2018-03-21T15:12:53.4898076+01:00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