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82" w:rsidRPr="00285076" w:rsidRDefault="00AC5852" w:rsidP="00AC5852">
      <w:pPr>
        <w:rPr>
          <w:rFonts w:cstheme="minorHAnsi"/>
          <w:sz w:val="20"/>
          <w:szCs w:val="20"/>
        </w:rPr>
      </w:pPr>
      <w:r w:rsidRPr="00285076">
        <w:rPr>
          <w:rFonts w:cstheme="minorHAnsi"/>
          <w:sz w:val="20"/>
          <w:szCs w:val="20"/>
        </w:rPr>
        <w:t xml:space="preserve">Załącznik nr </w:t>
      </w:r>
      <w:r w:rsidR="00D468A2">
        <w:rPr>
          <w:rFonts w:cstheme="minorHAnsi"/>
          <w:sz w:val="20"/>
          <w:szCs w:val="20"/>
        </w:rPr>
        <w:t xml:space="preserve">2 </w:t>
      </w:r>
      <w:r w:rsidRPr="00285076">
        <w:rPr>
          <w:rFonts w:cstheme="minorHAnsi"/>
          <w:sz w:val="20"/>
          <w:szCs w:val="20"/>
        </w:rPr>
        <w:t xml:space="preserve">do zapytanie ofertowego nr </w:t>
      </w:r>
      <w:r w:rsidR="00A70F3C" w:rsidRPr="00285076">
        <w:rPr>
          <w:rFonts w:cstheme="minorHAnsi"/>
          <w:sz w:val="20"/>
          <w:szCs w:val="20"/>
        </w:rPr>
        <w:t>22</w:t>
      </w:r>
      <w:r w:rsidRPr="00285076">
        <w:rPr>
          <w:rFonts w:cstheme="minorHAnsi"/>
          <w:sz w:val="20"/>
          <w:szCs w:val="20"/>
        </w:rPr>
        <w:t>/POWR/ZR21/2019</w:t>
      </w:r>
    </w:p>
    <w:p w:rsidR="004B0682" w:rsidRPr="004B0682" w:rsidRDefault="004B0682" w:rsidP="004B0682">
      <w:pPr>
        <w:pStyle w:val="Akapitzlist"/>
        <w:spacing w:after="0" w:line="276" w:lineRule="auto"/>
        <w:ind w:left="714"/>
        <w:jc w:val="center"/>
        <w:rPr>
          <w:rFonts w:cstheme="minorHAnsi"/>
          <w:b/>
        </w:rPr>
      </w:pPr>
      <w:r w:rsidRPr="004B0682">
        <w:rPr>
          <w:rFonts w:cstheme="minorHAnsi"/>
          <w:b/>
        </w:rPr>
        <w:t>FORMULARZ OFERTY</w:t>
      </w:r>
    </w:p>
    <w:p w:rsidR="004B0682" w:rsidRPr="004B0682" w:rsidRDefault="004B0682" w:rsidP="004B0682">
      <w:pPr>
        <w:pStyle w:val="Akapitzlist"/>
        <w:spacing w:after="0" w:line="276" w:lineRule="auto"/>
        <w:ind w:left="714"/>
        <w:jc w:val="center"/>
        <w:rPr>
          <w:rFonts w:cstheme="minorHAnsi"/>
          <w:b/>
        </w:rPr>
      </w:pPr>
    </w:p>
    <w:p w:rsidR="004B0682" w:rsidRDefault="004B0682" w:rsidP="004B0682">
      <w:pPr>
        <w:suppressAutoHyphens/>
        <w:spacing w:after="0" w:line="240" w:lineRule="auto"/>
        <w:jc w:val="center"/>
        <w:rPr>
          <w:rFonts w:eastAsia="Calibri" w:cstheme="minorHAnsi"/>
          <w:bCs/>
          <w:lang w:eastAsia="ar-SA"/>
        </w:rPr>
      </w:pPr>
      <w:r w:rsidRPr="004B0682">
        <w:rPr>
          <w:rFonts w:eastAsia="Calibri" w:cstheme="minorHAnsi"/>
          <w:bCs/>
          <w:lang w:eastAsia="ar-SA"/>
        </w:rPr>
        <w:t>(należy wstawić znak „X” przy zadaniu, na które została złożona oferta):</w:t>
      </w:r>
    </w:p>
    <w:p w:rsidR="004B0682" w:rsidRPr="004B0682" w:rsidRDefault="004B0682" w:rsidP="004B0682">
      <w:pPr>
        <w:suppressAutoHyphens/>
        <w:spacing w:after="0" w:line="240" w:lineRule="auto"/>
        <w:jc w:val="center"/>
        <w:rPr>
          <w:rFonts w:eastAsia="Calibri" w:cstheme="minorHAnsi"/>
          <w:bCs/>
          <w:lang w:eastAsia="ar-SA"/>
        </w:rPr>
      </w:pPr>
    </w:p>
    <w:p w:rsidR="004B0682" w:rsidRPr="004B0682" w:rsidRDefault="004B0682" w:rsidP="004B0682">
      <w:pPr>
        <w:widowControl w:val="0"/>
        <w:suppressAutoHyphens/>
        <w:spacing w:line="240" w:lineRule="auto"/>
        <w:jc w:val="center"/>
        <w:rPr>
          <w:rFonts w:eastAsia="Lucida Sans Unicode" w:cstheme="minorHAnsi"/>
          <w:b/>
          <w:sz w:val="28"/>
          <w:szCs w:val="28"/>
        </w:rPr>
      </w:pPr>
      <w:r w:rsidRPr="004B0682">
        <w:rPr>
          <w:rFonts w:eastAsia="Lucida Sans Unicode" w:cstheme="minorHAnsi"/>
          <w:b/>
          <w:sz w:val="28"/>
          <w:szCs w:val="28"/>
        </w:rPr>
        <w:t xml:space="preserve">Zadanie nr 1 □    Zadanie nr 2 □  </w:t>
      </w:r>
      <w:r>
        <w:rPr>
          <w:rFonts w:eastAsia="Lucida Sans Unicode" w:cstheme="minorHAnsi"/>
          <w:b/>
          <w:sz w:val="28"/>
          <w:szCs w:val="28"/>
        </w:rPr>
        <w:t xml:space="preserve">  </w:t>
      </w:r>
      <w:r w:rsidRPr="004B0682">
        <w:rPr>
          <w:rFonts w:eastAsia="Lucida Sans Unicode" w:cstheme="minorHAnsi"/>
          <w:b/>
          <w:sz w:val="28"/>
          <w:szCs w:val="28"/>
        </w:rPr>
        <w:t xml:space="preserve">Zadanie nr 3 □  </w:t>
      </w:r>
      <w:r>
        <w:rPr>
          <w:rFonts w:eastAsia="Lucida Sans Unicode" w:cstheme="minorHAnsi"/>
          <w:b/>
          <w:sz w:val="28"/>
          <w:szCs w:val="28"/>
        </w:rPr>
        <w:t xml:space="preserve">  </w:t>
      </w:r>
      <w:r w:rsidRPr="004B0682">
        <w:rPr>
          <w:rFonts w:eastAsia="Lucida Sans Unicode" w:cstheme="minorHAnsi"/>
          <w:b/>
          <w:sz w:val="28"/>
          <w:szCs w:val="28"/>
        </w:rPr>
        <w:t xml:space="preserve">Zadanie nr 4 □    Zadanie nr 5 □ </w:t>
      </w:r>
      <w:r>
        <w:rPr>
          <w:rFonts w:eastAsia="Lucida Sans Unicode" w:cstheme="minorHAnsi"/>
          <w:b/>
          <w:sz w:val="28"/>
          <w:szCs w:val="28"/>
        </w:rPr>
        <w:t xml:space="preserve"> </w:t>
      </w:r>
      <w:r w:rsidRPr="004B0682">
        <w:rPr>
          <w:rFonts w:eastAsia="Lucida Sans Unicode" w:cstheme="minorHAnsi"/>
          <w:b/>
          <w:sz w:val="28"/>
          <w:szCs w:val="28"/>
        </w:rPr>
        <w:t xml:space="preserve"> </w:t>
      </w:r>
      <w:r>
        <w:rPr>
          <w:rFonts w:eastAsia="Lucida Sans Unicode" w:cstheme="minorHAnsi"/>
          <w:b/>
          <w:sz w:val="28"/>
          <w:szCs w:val="28"/>
        </w:rPr>
        <w:t xml:space="preserve"> </w:t>
      </w:r>
      <w:r w:rsidRPr="004B0682">
        <w:rPr>
          <w:rFonts w:eastAsia="Lucida Sans Unicode" w:cstheme="minorHAnsi"/>
          <w:b/>
          <w:sz w:val="28"/>
          <w:szCs w:val="28"/>
        </w:rPr>
        <w:t>Zadanie nr 6 □</w:t>
      </w:r>
    </w:p>
    <w:p w:rsidR="004B0682" w:rsidRPr="004B0682" w:rsidRDefault="004B0682" w:rsidP="004B0682">
      <w:pPr>
        <w:spacing w:after="0"/>
        <w:jc w:val="center"/>
        <w:rPr>
          <w:rFonts w:cstheme="minorHAnsi"/>
          <w:b/>
          <w:sz w:val="28"/>
          <w:szCs w:val="28"/>
        </w:rPr>
      </w:pPr>
      <w:r w:rsidRPr="004B0682">
        <w:rPr>
          <w:rFonts w:eastAsia="Lucida Sans Unicode" w:cstheme="minorHAnsi"/>
          <w:b/>
          <w:sz w:val="28"/>
          <w:szCs w:val="28"/>
        </w:rPr>
        <w:t xml:space="preserve">Zadanie nr 7 □    Zadanie nr 8 □   Zadanie nr 9 □     Zadanie nr 10 □  </w:t>
      </w:r>
      <w:r>
        <w:rPr>
          <w:rFonts w:eastAsia="Lucida Sans Unicode" w:cstheme="minorHAnsi"/>
          <w:b/>
          <w:sz w:val="28"/>
          <w:szCs w:val="28"/>
        </w:rPr>
        <w:t xml:space="preserve"> </w:t>
      </w:r>
      <w:r w:rsidRPr="004B0682">
        <w:rPr>
          <w:rFonts w:eastAsia="Lucida Sans Unicode" w:cstheme="minorHAnsi"/>
          <w:b/>
          <w:sz w:val="28"/>
          <w:szCs w:val="28"/>
        </w:rPr>
        <w:t xml:space="preserve"> Zadanie nr 11 □  </w:t>
      </w:r>
    </w:p>
    <w:p w:rsidR="004B0682" w:rsidRPr="004B0682" w:rsidRDefault="004B0682" w:rsidP="00A70F3C">
      <w:pPr>
        <w:spacing w:after="0"/>
        <w:jc w:val="center"/>
        <w:rPr>
          <w:rFonts w:cstheme="minorHAnsi"/>
          <w:b/>
        </w:rPr>
      </w:pPr>
    </w:p>
    <w:p w:rsidR="004B0682" w:rsidRPr="004B0682" w:rsidRDefault="004B0682" w:rsidP="00A70F3C">
      <w:pPr>
        <w:spacing w:after="0"/>
        <w:jc w:val="center"/>
        <w:rPr>
          <w:rFonts w:cstheme="minorHAnsi"/>
          <w:b/>
        </w:rPr>
      </w:pPr>
    </w:p>
    <w:p w:rsidR="00912678" w:rsidRPr="004B0682" w:rsidRDefault="001A6161" w:rsidP="004B0682">
      <w:pPr>
        <w:spacing w:after="0"/>
        <w:jc w:val="both"/>
        <w:rPr>
          <w:rFonts w:cstheme="minorHAnsi"/>
          <w:b/>
        </w:rPr>
      </w:pPr>
      <w:r w:rsidRPr="004B0682">
        <w:rPr>
          <w:rFonts w:cstheme="minorHAnsi"/>
        </w:rPr>
        <w:t xml:space="preserve">Przedmiot zamówienia: </w:t>
      </w:r>
      <w:r w:rsidR="00A70F3C" w:rsidRPr="004B0682">
        <w:rPr>
          <w:rFonts w:cstheme="minorHAnsi"/>
          <w:b/>
        </w:rPr>
        <w:t xml:space="preserve">Zakup i dostawa sprzętu i pomocy dydaktycznych  z zakresu nauk o materiałach z modułu procesy produkcyjne, </w:t>
      </w:r>
      <w:r w:rsidR="00A70F3C" w:rsidRPr="004B0682">
        <w:rPr>
          <w:rFonts w:cstheme="minorHAnsi"/>
          <w:b/>
        </w:rPr>
        <w:br/>
        <w:t>doposażenie laboratorium materiałoznawstwa Akademii WSB</w:t>
      </w:r>
      <w:r w:rsidR="004B0682" w:rsidRPr="004B0682">
        <w:rPr>
          <w:rFonts w:cstheme="minorHAnsi"/>
          <w:b/>
        </w:rPr>
        <w:t xml:space="preserve"> </w:t>
      </w:r>
      <w:r w:rsidR="00AC5852" w:rsidRPr="004B0682">
        <w:rPr>
          <w:rFonts w:cstheme="minorHAnsi"/>
          <w:b/>
        </w:rPr>
        <w:t>w ramach projektu „</w:t>
      </w:r>
      <w:proofErr w:type="spellStart"/>
      <w:r w:rsidR="00AC5852" w:rsidRPr="004B0682">
        <w:rPr>
          <w:rFonts w:cstheme="minorHAnsi"/>
          <w:b/>
        </w:rPr>
        <w:t>EduLider</w:t>
      </w:r>
      <w:proofErr w:type="spellEnd"/>
      <w:r w:rsidR="00AC5852" w:rsidRPr="004B0682">
        <w:rPr>
          <w:rFonts w:cstheme="minorHAnsi"/>
          <w:b/>
        </w:rPr>
        <w:t xml:space="preserve"> – rozwój Akademii WSB dla regionu”, współfinansowaneg</w:t>
      </w:r>
      <w:r w:rsidR="004B0682" w:rsidRPr="004B0682">
        <w:rPr>
          <w:rFonts w:cstheme="minorHAnsi"/>
          <w:b/>
        </w:rPr>
        <w:t xml:space="preserve">o ze środków Unii Europejskiej </w:t>
      </w:r>
      <w:r w:rsidR="00AC5852" w:rsidRPr="004B0682">
        <w:rPr>
          <w:rFonts w:cstheme="minorHAnsi"/>
          <w:b/>
        </w:rPr>
        <w:t>w ramach Europejskiego Funduszu Społecznego, Program Operacyjny Wie</w:t>
      </w:r>
      <w:r w:rsidR="004B0682" w:rsidRPr="004B0682">
        <w:rPr>
          <w:rFonts w:cstheme="minorHAnsi"/>
          <w:b/>
        </w:rPr>
        <w:t xml:space="preserve">dza Edukacja Rozwój 2014-2020, </w:t>
      </w:r>
      <w:r w:rsidR="00AC5852" w:rsidRPr="004B0682">
        <w:rPr>
          <w:rFonts w:cstheme="minorHAnsi"/>
          <w:b/>
        </w:rPr>
        <w:t>Oś Priorytetowa III. Szkolnictwo wyższe dla gospodarki rozwoju, Działanie 3.5 Komp</w:t>
      </w:r>
      <w:r w:rsidR="007B35AA" w:rsidRPr="004B0682">
        <w:rPr>
          <w:rFonts w:cstheme="minorHAnsi"/>
          <w:b/>
        </w:rPr>
        <w:t>leksowe programy szkół wyższych</w:t>
      </w:r>
      <w:r w:rsidR="00A70F3C" w:rsidRPr="004B0682">
        <w:rPr>
          <w:rFonts w:cstheme="minorHAnsi"/>
          <w:b/>
        </w:rPr>
        <w:t>.</w:t>
      </w:r>
    </w:p>
    <w:p w:rsidR="004B0682" w:rsidRPr="004B0682" w:rsidRDefault="004B0682" w:rsidP="004B0682">
      <w:pPr>
        <w:widowControl w:val="0"/>
        <w:suppressAutoHyphens/>
        <w:spacing w:line="240" w:lineRule="auto"/>
        <w:rPr>
          <w:rFonts w:eastAsia="Lucida Sans Unicode" w:cstheme="minorHAnsi"/>
          <w:b/>
          <w:sz w:val="40"/>
          <w:szCs w:val="40"/>
        </w:rPr>
      </w:pPr>
      <w:r w:rsidRPr="006E55BF">
        <w:rPr>
          <w:rFonts w:eastAsia="Lucida Sans Unicode" w:cstheme="minorHAnsi"/>
          <w:b/>
          <w:sz w:val="40"/>
          <w:szCs w:val="40"/>
        </w:rPr>
        <w:t xml:space="preserve">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0915"/>
      </w:tblGrid>
      <w:tr w:rsidR="003A7AED" w:rsidRPr="006E55BF" w:rsidTr="008D6640">
        <w:trPr>
          <w:trHeight w:val="498"/>
        </w:trPr>
        <w:tc>
          <w:tcPr>
            <w:tcW w:w="14029" w:type="dxa"/>
            <w:gridSpan w:val="2"/>
            <w:shd w:val="clear" w:color="auto" w:fill="F2F2F2"/>
            <w:vAlign w:val="center"/>
          </w:tcPr>
          <w:p w:rsidR="003A7AED" w:rsidRPr="006E55BF" w:rsidRDefault="003A7AED" w:rsidP="008D6640">
            <w:pPr>
              <w:rPr>
                <w:rFonts w:cstheme="minorHAnsi"/>
                <w:b/>
              </w:rPr>
            </w:pPr>
            <w:r w:rsidRPr="006E55BF">
              <w:rPr>
                <w:rFonts w:cstheme="minorHAnsi"/>
                <w:b/>
              </w:rPr>
              <w:t>DANE OFERENTA</w:t>
            </w:r>
          </w:p>
        </w:tc>
      </w:tr>
      <w:tr w:rsidR="003A7AED" w:rsidRPr="006E55BF" w:rsidTr="008D6640">
        <w:trPr>
          <w:trHeight w:val="454"/>
        </w:trPr>
        <w:tc>
          <w:tcPr>
            <w:tcW w:w="3114" w:type="dxa"/>
          </w:tcPr>
          <w:p w:rsidR="003A7AED" w:rsidRPr="006E55BF" w:rsidRDefault="003A7AED" w:rsidP="008D6640">
            <w:pPr>
              <w:rPr>
                <w:rFonts w:cstheme="minorHAnsi"/>
                <w:b/>
              </w:rPr>
            </w:pPr>
            <w:r w:rsidRPr="006E55BF">
              <w:rPr>
                <w:rFonts w:cstheme="minorHAnsi"/>
                <w:b/>
              </w:rPr>
              <w:t>Imię i nazwisko/Nazwa:</w:t>
            </w:r>
          </w:p>
        </w:tc>
        <w:tc>
          <w:tcPr>
            <w:tcW w:w="10915" w:type="dxa"/>
          </w:tcPr>
          <w:p w:rsidR="003A7AED" w:rsidRPr="006E55BF" w:rsidRDefault="003A7AED" w:rsidP="008D6640">
            <w:pPr>
              <w:rPr>
                <w:rFonts w:cstheme="minorHAnsi"/>
              </w:rPr>
            </w:pPr>
          </w:p>
        </w:tc>
      </w:tr>
      <w:tr w:rsidR="003A7AED" w:rsidRPr="006E55BF" w:rsidTr="008D6640">
        <w:trPr>
          <w:trHeight w:val="454"/>
        </w:trPr>
        <w:tc>
          <w:tcPr>
            <w:tcW w:w="3114" w:type="dxa"/>
          </w:tcPr>
          <w:p w:rsidR="003A7AED" w:rsidRPr="006E55BF" w:rsidRDefault="003A7AED" w:rsidP="008D6640">
            <w:pPr>
              <w:rPr>
                <w:rFonts w:cstheme="minorHAnsi"/>
                <w:b/>
              </w:rPr>
            </w:pPr>
            <w:r w:rsidRPr="006E55BF">
              <w:rPr>
                <w:rFonts w:cstheme="minorHAnsi"/>
                <w:b/>
              </w:rPr>
              <w:t>Adres/Adres siedziby:</w:t>
            </w:r>
          </w:p>
        </w:tc>
        <w:tc>
          <w:tcPr>
            <w:tcW w:w="10915" w:type="dxa"/>
          </w:tcPr>
          <w:p w:rsidR="003A7AED" w:rsidRPr="006E55BF" w:rsidRDefault="003A7AED" w:rsidP="008D6640">
            <w:pPr>
              <w:rPr>
                <w:rFonts w:cstheme="minorHAnsi"/>
              </w:rPr>
            </w:pPr>
          </w:p>
        </w:tc>
      </w:tr>
      <w:tr w:rsidR="003A7AED" w:rsidRPr="006E55BF" w:rsidTr="008D6640">
        <w:trPr>
          <w:trHeight w:val="454"/>
        </w:trPr>
        <w:tc>
          <w:tcPr>
            <w:tcW w:w="3114" w:type="dxa"/>
          </w:tcPr>
          <w:p w:rsidR="003A7AED" w:rsidRPr="006E55BF" w:rsidRDefault="003A7AED" w:rsidP="008D6640">
            <w:pPr>
              <w:rPr>
                <w:rFonts w:cstheme="minorHAnsi"/>
                <w:b/>
              </w:rPr>
            </w:pPr>
            <w:r w:rsidRPr="006E55BF">
              <w:rPr>
                <w:rFonts w:cstheme="minorHAnsi"/>
                <w:b/>
              </w:rPr>
              <w:t>E-mail:</w:t>
            </w:r>
          </w:p>
        </w:tc>
        <w:tc>
          <w:tcPr>
            <w:tcW w:w="10915" w:type="dxa"/>
          </w:tcPr>
          <w:p w:rsidR="003A7AED" w:rsidRPr="006E55BF" w:rsidRDefault="003A7AED" w:rsidP="008D6640">
            <w:pPr>
              <w:rPr>
                <w:rFonts w:cstheme="minorHAnsi"/>
              </w:rPr>
            </w:pPr>
          </w:p>
        </w:tc>
      </w:tr>
      <w:tr w:rsidR="003A7AED" w:rsidRPr="006E55BF" w:rsidTr="008D6640">
        <w:trPr>
          <w:trHeight w:val="454"/>
        </w:trPr>
        <w:tc>
          <w:tcPr>
            <w:tcW w:w="3114" w:type="dxa"/>
          </w:tcPr>
          <w:p w:rsidR="003A7AED" w:rsidRPr="006E55BF" w:rsidRDefault="003A7AED" w:rsidP="008D6640">
            <w:pPr>
              <w:rPr>
                <w:rFonts w:cstheme="minorHAnsi"/>
                <w:b/>
              </w:rPr>
            </w:pPr>
            <w:r w:rsidRPr="006E55BF">
              <w:rPr>
                <w:rFonts w:cstheme="minorHAnsi"/>
                <w:b/>
              </w:rPr>
              <w:t>Telefon:</w:t>
            </w:r>
          </w:p>
        </w:tc>
        <w:tc>
          <w:tcPr>
            <w:tcW w:w="10915" w:type="dxa"/>
          </w:tcPr>
          <w:p w:rsidR="003A7AED" w:rsidRPr="006E55BF" w:rsidRDefault="003A7AED" w:rsidP="008D6640">
            <w:pPr>
              <w:rPr>
                <w:rFonts w:cstheme="minorHAnsi"/>
              </w:rPr>
            </w:pPr>
          </w:p>
        </w:tc>
      </w:tr>
      <w:tr w:rsidR="003A7AED" w:rsidRPr="006E55BF" w:rsidTr="008D6640">
        <w:trPr>
          <w:trHeight w:val="454"/>
        </w:trPr>
        <w:tc>
          <w:tcPr>
            <w:tcW w:w="3114" w:type="dxa"/>
          </w:tcPr>
          <w:p w:rsidR="003A7AED" w:rsidRPr="006E55BF" w:rsidRDefault="003A7AED" w:rsidP="008D6640">
            <w:pPr>
              <w:rPr>
                <w:rFonts w:cstheme="minorHAnsi"/>
                <w:b/>
              </w:rPr>
            </w:pPr>
            <w:r w:rsidRPr="006E55BF">
              <w:rPr>
                <w:rFonts w:cstheme="minorHAnsi"/>
                <w:b/>
              </w:rPr>
              <w:t>NIP:</w:t>
            </w:r>
          </w:p>
        </w:tc>
        <w:tc>
          <w:tcPr>
            <w:tcW w:w="10915" w:type="dxa"/>
          </w:tcPr>
          <w:p w:rsidR="003A7AED" w:rsidRPr="006E55BF" w:rsidRDefault="003A7AED" w:rsidP="008D6640">
            <w:pPr>
              <w:rPr>
                <w:rFonts w:cstheme="minorHAnsi"/>
              </w:rPr>
            </w:pPr>
          </w:p>
        </w:tc>
      </w:tr>
    </w:tbl>
    <w:p w:rsidR="003A7AED" w:rsidRDefault="003A7AED" w:rsidP="003A7AED">
      <w:pPr>
        <w:rPr>
          <w:rFonts w:cstheme="minorHAnsi"/>
        </w:rPr>
      </w:pPr>
    </w:p>
    <w:p w:rsidR="004B0682" w:rsidRDefault="004B0682" w:rsidP="003A7AED">
      <w:pPr>
        <w:rPr>
          <w:rFonts w:cstheme="minorHAnsi"/>
        </w:rPr>
      </w:pPr>
    </w:p>
    <w:p w:rsidR="004B0682" w:rsidRDefault="004B0682" w:rsidP="003A7AED">
      <w:pPr>
        <w:rPr>
          <w:rFonts w:cstheme="minorHAnsi"/>
        </w:rPr>
      </w:pPr>
    </w:p>
    <w:p w:rsidR="004B0682" w:rsidRDefault="004B0682" w:rsidP="003A7AED">
      <w:pPr>
        <w:rPr>
          <w:rFonts w:cstheme="minorHAnsi"/>
        </w:rPr>
      </w:pPr>
    </w:p>
    <w:p w:rsidR="003A7AED" w:rsidRPr="004B0682" w:rsidRDefault="003A7AED" w:rsidP="003A7AED">
      <w:pPr>
        <w:rPr>
          <w:rFonts w:cstheme="minorHAnsi"/>
          <w:lang w:eastAsia="pl-PL"/>
        </w:rPr>
      </w:pPr>
      <w:r w:rsidRPr="004B0682">
        <w:rPr>
          <w:rFonts w:cstheme="minorHAnsi"/>
        </w:rPr>
        <w:t>Oświadczam/y, że:</w:t>
      </w:r>
    </w:p>
    <w:p w:rsidR="003A7AED" w:rsidRPr="004B0682" w:rsidRDefault="003A7AED" w:rsidP="008C169F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 w:rsidRPr="004B0682">
        <w:rPr>
          <w:rFonts w:cstheme="minorHAnsi"/>
        </w:rPr>
        <w:t>Cena oferty uwzględnia wszystkie koszty związane z należytą realizacją zadania w ramach przedmiotu zamówienia objętego zapytaniem ofertowym.</w:t>
      </w:r>
    </w:p>
    <w:p w:rsidR="003A7AED" w:rsidRPr="004B0682" w:rsidRDefault="003A7AED" w:rsidP="008C169F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 w:rsidRPr="004B0682">
        <w:rPr>
          <w:rFonts w:cstheme="minorHAnsi"/>
        </w:rPr>
        <w:t>Oświadczam, że zapoznałem/</w:t>
      </w:r>
      <w:proofErr w:type="spellStart"/>
      <w:r w:rsidRPr="004B0682">
        <w:rPr>
          <w:rFonts w:cstheme="minorHAnsi"/>
        </w:rPr>
        <w:t>am</w:t>
      </w:r>
      <w:proofErr w:type="spellEnd"/>
      <w:r w:rsidRPr="004B0682">
        <w:rPr>
          <w:rFonts w:cstheme="minorHAnsi"/>
        </w:rPr>
        <w:t xml:space="preserve"> się ze </w:t>
      </w:r>
      <w:r w:rsidRPr="004B0682">
        <w:rPr>
          <w:rFonts w:cstheme="minorHAnsi"/>
          <w:shd w:val="clear" w:color="auto" w:fill="FFFFFF"/>
        </w:rPr>
        <w:t>treścią zapytania ofertowego oraz</w:t>
      </w:r>
      <w:r w:rsidR="002835E8" w:rsidRPr="004B0682">
        <w:rPr>
          <w:rFonts w:cstheme="minorHAnsi"/>
          <w:color w:val="000000"/>
          <w:shd w:val="clear" w:color="auto" w:fill="FFFFFF"/>
        </w:rPr>
        <w:t xml:space="preserve">, </w:t>
      </w:r>
      <w:r w:rsidRPr="004B0682">
        <w:rPr>
          <w:rFonts w:cstheme="minorHAnsi"/>
          <w:color w:val="000000"/>
          <w:shd w:val="clear" w:color="auto" w:fill="FFFFFF"/>
        </w:rPr>
        <w:t>że przyjmuję bez zastrzeżeń wymagania zawarte w jego treści.</w:t>
      </w:r>
    </w:p>
    <w:p w:rsidR="00820D96" w:rsidRPr="004B0682" w:rsidRDefault="003A7AED" w:rsidP="00820D96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 w:rsidRPr="004B0682">
        <w:rPr>
          <w:rFonts w:cstheme="minorHAnsi"/>
        </w:rPr>
        <w:t>Oświadczam, że uzyskałem/</w:t>
      </w:r>
      <w:proofErr w:type="spellStart"/>
      <w:r w:rsidRPr="004B0682">
        <w:rPr>
          <w:rFonts w:cstheme="minorHAnsi"/>
        </w:rPr>
        <w:t>am</w:t>
      </w:r>
      <w:proofErr w:type="spellEnd"/>
      <w:r w:rsidRPr="004B0682">
        <w:rPr>
          <w:rFonts w:cstheme="minorHAnsi"/>
        </w:rPr>
        <w:t xml:space="preserve"> wszelkie informacje niezbędne do prawidłowego przygotowania oferty i wykonania przedmiotu zamówienia.</w:t>
      </w:r>
    </w:p>
    <w:p w:rsidR="003A7AED" w:rsidRPr="004B0682" w:rsidRDefault="003A7AED" w:rsidP="00820D96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 w:rsidRPr="004B0682">
        <w:rPr>
          <w:rFonts w:cstheme="minorHAnsi"/>
        </w:rPr>
        <w:t xml:space="preserve">Jestem związany/a niniejszą ofertą do dnia zakończenia postępowania, nie dłużej niż </w:t>
      </w:r>
      <w:r w:rsidRPr="004B0682">
        <w:rPr>
          <w:rFonts w:cstheme="minorHAnsi"/>
          <w:shd w:val="clear" w:color="auto" w:fill="FFFFFF"/>
        </w:rPr>
        <w:t>30</w:t>
      </w:r>
      <w:r w:rsidRPr="004B0682">
        <w:rPr>
          <w:rFonts w:cstheme="minorHAnsi"/>
        </w:rPr>
        <w:t xml:space="preserve"> dni licząc od dnia upływu terminu składania ofert.</w:t>
      </w:r>
    </w:p>
    <w:p w:rsidR="003A7AED" w:rsidRPr="004B0682" w:rsidRDefault="003A7AED" w:rsidP="008C169F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 w:rsidRPr="004B0682">
        <w:rPr>
          <w:rFonts w:cstheme="minorHAnsi"/>
        </w:rPr>
        <w:t xml:space="preserve">Zobowiązuję się wykonać zamówienie w </w:t>
      </w:r>
      <w:r w:rsidR="004B0682" w:rsidRPr="004B0682">
        <w:rPr>
          <w:rFonts w:cstheme="minorHAnsi"/>
        </w:rPr>
        <w:t>wymaganym terminie.</w:t>
      </w:r>
    </w:p>
    <w:p w:rsidR="003A7AED" w:rsidRPr="004B0682" w:rsidRDefault="003A7AED" w:rsidP="008C169F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 w:rsidRPr="004B0682">
        <w:rPr>
          <w:rFonts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:rsidR="003A7AED" w:rsidRPr="004B0682" w:rsidRDefault="003A7AED" w:rsidP="003A7AED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A7AED" w:rsidRDefault="003A7AED" w:rsidP="003A7AED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:rsidR="003A7AED" w:rsidRDefault="003A7AED" w:rsidP="003A7AED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:rsidR="002835E8" w:rsidRPr="0069581C" w:rsidRDefault="002835E8" w:rsidP="003A7AED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:rsidR="003A7AED" w:rsidRPr="00B46C14" w:rsidRDefault="003A7AED" w:rsidP="003A7AED">
      <w:pPr>
        <w:pStyle w:val="Standard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B46C14">
        <w:rPr>
          <w:rFonts w:cstheme="minorHAnsi"/>
          <w:b/>
          <w:sz w:val="16"/>
          <w:szCs w:val="16"/>
        </w:rPr>
        <w:tab/>
      </w:r>
      <w:r w:rsidRPr="00B46C14">
        <w:rPr>
          <w:rFonts w:cstheme="minorHAnsi"/>
          <w:b/>
          <w:sz w:val="16"/>
          <w:szCs w:val="16"/>
        </w:rPr>
        <w:tab/>
      </w:r>
      <w:r w:rsidRPr="00B46C14">
        <w:rPr>
          <w:rFonts w:cstheme="minorHAnsi"/>
          <w:b/>
          <w:sz w:val="16"/>
          <w:szCs w:val="16"/>
        </w:rPr>
        <w:tab/>
      </w:r>
    </w:p>
    <w:p w:rsidR="003A7AED" w:rsidRPr="00C51F41" w:rsidRDefault="003A7AED" w:rsidP="003A7AED">
      <w:pPr>
        <w:rPr>
          <w:rFonts w:cstheme="minorHAnsi"/>
        </w:rPr>
      </w:pPr>
      <w:r w:rsidRPr="00C51F41">
        <w:rPr>
          <w:rFonts w:cstheme="minorHAnsi"/>
          <w:sz w:val="16"/>
          <w:szCs w:val="16"/>
        </w:rPr>
        <w:t>……………………………………………………………………..</w:t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  <w:sz w:val="16"/>
          <w:szCs w:val="16"/>
        </w:rPr>
        <w:t>……………………………………………………………………..</w:t>
      </w:r>
      <w:r w:rsidRPr="00C51F41">
        <w:rPr>
          <w:rFonts w:cstheme="minorHAnsi"/>
          <w:sz w:val="16"/>
          <w:szCs w:val="16"/>
        </w:rPr>
        <w:br/>
      </w:r>
      <w:r>
        <w:rPr>
          <w:rFonts w:cstheme="minorHAnsi"/>
          <w:sz w:val="20"/>
          <w:szCs w:val="20"/>
        </w:rPr>
        <w:t xml:space="preserve">           M</w:t>
      </w:r>
      <w:r w:rsidRPr="00C51F41">
        <w:rPr>
          <w:rFonts w:cstheme="minorHAnsi"/>
          <w:sz w:val="20"/>
          <w:szCs w:val="20"/>
        </w:rPr>
        <w:t>iejscowość, data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 </w:t>
      </w:r>
      <w:r>
        <w:rPr>
          <w:rFonts w:cstheme="minorHAnsi"/>
          <w:sz w:val="20"/>
          <w:szCs w:val="20"/>
        </w:rPr>
        <w:t>Podpis Wykonawcy</w:t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</w:p>
    <w:p w:rsidR="003A7AED" w:rsidRDefault="003A7AED" w:rsidP="003A7AED">
      <w:pPr>
        <w:rPr>
          <w:rFonts w:cstheme="minorHAnsi"/>
        </w:rPr>
      </w:pPr>
    </w:p>
    <w:p w:rsidR="003A7AED" w:rsidRDefault="003A7AED" w:rsidP="00912678">
      <w:pPr>
        <w:rPr>
          <w:rFonts w:cstheme="minorHAnsi"/>
          <w:b/>
          <w:sz w:val="20"/>
          <w:szCs w:val="20"/>
        </w:rPr>
      </w:pPr>
    </w:p>
    <w:p w:rsidR="004B0682" w:rsidRDefault="004B0682" w:rsidP="00912678">
      <w:pPr>
        <w:rPr>
          <w:rFonts w:cstheme="minorHAnsi"/>
          <w:b/>
          <w:sz w:val="20"/>
          <w:szCs w:val="20"/>
        </w:rPr>
      </w:pPr>
    </w:p>
    <w:p w:rsidR="003A7AED" w:rsidRDefault="003A7AED" w:rsidP="00912678">
      <w:pPr>
        <w:rPr>
          <w:rFonts w:cstheme="minorHAnsi"/>
          <w:b/>
          <w:sz w:val="20"/>
          <w:szCs w:val="20"/>
        </w:rPr>
      </w:pPr>
    </w:p>
    <w:p w:rsidR="003A7AED" w:rsidRDefault="003A7AED" w:rsidP="00912678">
      <w:pPr>
        <w:rPr>
          <w:rFonts w:cstheme="minorHAnsi"/>
          <w:b/>
          <w:sz w:val="20"/>
          <w:szCs w:val="20"/>
        </w:rPr>
      </w:pPr>
    </w:p>
    <w:p w:rsidR="003A7AED" w:rsidRDefault="003A7AED" w:rsidP="00912678">
      <w:pPr>
        <w:rPr>
          <w:rFonts w:cstheme="minorHAnsi"/>
          <w:b/>
          <w:sz w:val="20"/>
          <w:szCs w:val="20"/>
        </w:rPr>
      </w:pPr>
    </w:p>
    <w:p w:rsidR="003A7AED" w:rsidRDefault="003A7AED" w:rsidP="00912678">
      <w:pPr>
        <w:rPr>
          <w:rFonts w:cstheme="minorHAnsi"/>
          <w:b/>
          <w:sz w:val="20"/>
          <w:szCs w:val="20"/>
        </w:rPr>
      </w:pPr>
    </w:p>
    <w:p w:rsidR="003A7AED" w:rsidRDefault="003A7AED" w:rsidP="00912678">
      <w:pPr>
        <w:rPr>
          <w:rFonts w:cstheme="minorHAnsi"/>
          <w:b/>
          <w:sz w:val="20"/>
          <w:szCs w:val="20"/>
        </w:rPr>
      </w:pPr>
    </w:p>
    <w:p w:rsidR="003A7AED" w:rsidRDefault="003A7AED" w:rsidP="00912678">
      <w:pPr>
        <w:rPr>
          <w:rFonts w:cstheme="minorHAnsi"/>
          <w:b/>
          <w:sz w:val="20"/>
          <w:szCs w:val="20"/>
        </w:rPr>
      </w:pPr>
    </w:p>
    <w:p w:rsidR="003A7AED" w:rsidRPr="00285076" w:rsidRDefault="003A7AED" w:rsidP="00912678">
      <w:pPr>
        <w:rPr>
          <w:rFonts w:cstheme="minorHAnsi"/>
          <w:b/>
          <w:sz w:val="20"/>
          <w:szCs w:val="20"/>
        </w:rPr>
      </w:pPr>
    </w:p>
    <w:tbl>
      <w:tblPr>
        <w:tblpPr w:leftFromText="141" w:rightFromText="141" w:vertAnchor="text" w:tblpX="-597" w:tblpY="1"/>
        <w:tblOverlap w:val="never"/>
        <w:tblW w:w="14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880"/>
        <w:gridCol w:w="659"/>
        <w:gridCol w:w="3075"/>
        <w:gridCol w:w="1479"/>
        <w:gridCol w:w="1559"/>
        <w:gridCol w:w="1701"/>
        <w:gridCol w:w="1843"/>
      </w:tblGrid>
      <w:tr w:rsidR="00E15AE1" w:rsidRPr="00285076" w:rsidTr="00E15AE1">
        <w:trPr>
          <w:trHeight w:val="684"/>
        </w:trPr>
        <w:tc>
          <w:tcPr>
            <w:tcW w:w="3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3C16" w:rsidRPr="0028507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5076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3C16" w:rsidRDefault="00843C16" w:rsidP="00E71EA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PRZEDMIOT ZAMÓWIENIA</w:t>
            </w:r>
          </w:p>
          <w:p w:rsidR="00843C16" w:rsidRDefault="00843C16" w:rsidP="00E71EA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specyfikacja minimalnych parametrów, wymagań i funkcjonalności </w:t>
            </w:r>
            <w:r>
              <w:rPr>
                <w:rFonts w:cstheme="minorHAnsi"/>
                <w:b/>
                <w:sz w:val="20"/>
                <w:szCs w:val="20"/>
              </w:rPr>
              <w:br/>
              <w:t>dla przedmiotu zamówienia</w:t>
            </w:r>
          </w:p>
          <w:p w:rsidR="00843C16" w:rsidRDefault="00843C16" w:rsidP="00E71EA8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 xml:space="preserve">Wykonawcy są zobowiązani do zaoferowania sprzętu o parametrach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285076">
              <w:rPr>
                <w:rFonts w:cstheme="minorHAnsi"/>
                <w:sz w:val="20"/>
                <w:szCs w:val="20"/>
              </w:rPr>
              <w:t>nie gorszych niż wymagane</w:t>
            </w:r>
            <w:r w:rsidR="004B0682">
              <w:rPr>
                <w:rFonts w:cstheme="minorHAnsi"/>
                <w:sz w:val="20"/>
                <w:szCs w:val="20"/>
              </w:rPr>
              <w:t>.</w:t>
            </w:r>
          </w:p>
          <w:p w:rsidR="00843C16" w:rsidRPr="0028507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96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</w:tcPr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WYPEŁNIA WYKONAWCA SKŁADAJĄCY OFERTĘ</w:t>
            </w:r>
          </w:p>
        </w:tc>
      </w:tr>
      <w:tr w:rsidR="00E15AE1" w:rsidRPr="00285076" w:rsidTr="00F04A96">
        <w:trPr>
          <w:trHeight w:val="1680"/>
        </w:trPr>
        <w:tc>
          <w:tcPr>
            <w:tcW w:w="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43C16" w:rsidRDefault="00843C16" w:rsidP="004B0682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71EA8">
              <w:rPr>
                <w:rFonts w:cstheme="minorHAnsi"/>
                <w:b/>
                <w:sz w:val="18"/>
                <w:szCs w:val="18"/>
              </w:rPr>
              <w:t>NA POTWIERDZENIE SPEŁNIENIA MINIMALNYCH WYMAGAŃ</w:t>
            </w:r>
            <w:r>
              <w:rPr>
                <w:rFonts w:cstheme="minorHAnsi"/>
                <w:b/>
                <w:sz w:val="18"/>
                <w:szCs w:val="18"/>
              </w:rPr>
              <w:t xml:space="preserve"> PRZEDMIOTU ZAMÓWIENIA</w:t>
            </w:r>
            <w:r w:rsidRPr="00E71EA8">
              <w:rPr>
                <w:rFonts w:cstheme="minorHAnsi"/>
                <w:b/>
                <w:sz w:val="18"/>
                <w:szCs w:val="18"/>
              </w:rPr>
              <w:t>:</w:t>
            </w:r>
          </w:p>
          <w:p w:rsidR="00843C16" w:rsidRDefault="00843C16" w:rsidP="00E71EA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należy wskazać nazwę  producenta </w:t>
            </w:r>
            <w:r>
              <w:rPr>
                <w:rFonts w:cstheme="minorHAnsi"/>
                <w:b/>
                <w:sz w:val="20"/>
                <w:szCs w:val="20"/>
              </w:rPr>
              <w:br/>
              <w:t xml:space="preserve">oraz nazwę/ model/ oznaczenie produktu </w:t>
            </w:r>
            <w:r>
              <w:rPr>
                <w:rFonts w:cstheme="minorHAnsi"/>
                <w:b/>
                <w:sz w:val="20"/>
                <w:szCs w:val="20"/>
              </w:rPr>
              <w:br/>
              <w:t>oraz opis oferowanych produktów</w:t>
            </w:r>
          </w:p>
          <w:p w:rsidR="00843C16" w:rsidRDefault="00843C16" w:rsidP="00E71EA8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gwarancji</w:t>
            </w:r>
          </w:p>
          <w:p w:rsidR="004B0682" w:rsidRDefault="004B0682" w:rsidP="004B0682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843C16" w:rsidRPr="00F04A96" w:rsidRDefault="00E15AE1" w:rsidP="004B0682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04A96">
              <w:rPr>
                <w:rFonts w:cstheme="minorHAnsi"/>
                <w:b/>
                <w:sz w:val="20"/>
                <w:szCs w:val="20"/>
              </w:rPr>
              <w:t>(</w:t>
            </w:r>
            <w:r w:rsidR="004B0682">
              <w:rPr>
                <w:rFonts w:cstheme="minorHAnsi"/>
                <w:b/>
                <w:sz w:val="20"/>
                <w:szCs w:val="20"/>
              </w:rPr>
              <w:t xml:space="preserve">należy </w:t>
            </w:r>
            <w:r w:rsidRPr="00F04A96">
              <w:rPr>
                <w:rFonts w:cstheme="minorHAnsi"/>
                <w:b/>
                <w:sz w:val="20"/>
                <w:szCs w:val="20"/>
              </w:rPr>
              <w:t xml:space="preserve">wskazać </w:t>
            </w:r>
            <w:r w:rsidRPr="00F04A96">
              <w:rPr>
                <w:rFonts w:cstheme="minorHAnsi"/>
                <w:b/>
                <w:sz w:val="20"/>
                <w:szCs w:val="20"/>
              </w:rPr>
              <w:br/>
            </w:r>
            <w:r w:rsidR="00843C16" w:rsidRPr="00F04A96">
              <w:rPr>
                <w:rFonts w:cstheme="minorHAnsi"/>
                <w:b/>
                <w:sz w:val="20"/>
                <w:szCs w:val="20"/>
              </w:rPr>
              <w:t>w miesiącach</w:t>
            </w:r>
            <w:r w:rsidRPr="00F04A9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04A9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Cena </w:t>
            </w:r>
          </w:p>
          <w:p w:rsidR="00F04A9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jednostkowa </w:t>
            </w:r>
          </w:p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3C16" w:rsidRDefault="00843C16" w:rsidP="00843C16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</w:t>
            </w:r>
          </w:p>
          <w:p w:rsidR="00843C16" w:rsidRDefault="00843C16" w:rsidP="00843C16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jednostkowa</w:t>
            </w:r>
          </w:p>
          <w:p w:rsidR="00843C16" w:rsidRDefault="00843C16" w:rsidP="00843C16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3C16" w:rsidRDefault="00843C16" w:rsidP="007041A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Łączna wartość brutto</w:t>
            </w:r>
          </w:p>
        </w:tc>
      </w:tr>
      <w:tr w:rsidR="00E15AE1" w:rsidRPr="00285076" w:rsidTr="00F04A96">
        <w:trPr>
          <w:trHeight w:val="94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16" w:rsidRPr="00E71EA8" w:rsidRDefault="00843C16" w:rsidP="007041A1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E71EA8">
              <w:rPr>
                <w:rFonts w:cstheme="minorHAnsi"/>
                <w:b/>
                <w:sz w:val="20"/>
                <w:szCs w:val="20"/>
              </w:rPr>
              <w:t>Zestaw grupowy – struktury kryształów</w:t>
            </w:r>
          </w:p>
          <w:p w:rsidR="00843C1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843C1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 xml:space="preserve">Zestaw składający się z 262 modeli jąder atomowych oraz 222 modeli wiązań atomowych. Z elementów zestawu ma służyć do budowania złożonych struktur kryształów, w tym m.in.: diament, grafit, metale, chlorek sodu, blenda cynkowa, wurcyt, struktury jonowe, lód. </w:t>
            </w:r>
            <w:r>
              <w:rPr>
                <w:rFonts w:cstheme="minorHAnsi"/>
                <w:sz w:val="20"/>
                <w:szCs w:val="20"/>
              </w:rPr>
              <w:t>Wymagana instrukcja</w:t>
            </w:r>
            <w:r w:rsidRPr="00285076">
              <w:rPr>
                <w:rFonts w:cstheme="minorHAnsi"/>
                <w:sz w:val="20"/>
                <w:szCs w:val="20"/>
              </w:rPr>
              <w:t>.</w:t>
            </w:r>
          </w:p>
          <w:p w:rsidR="00C50FAA" w:rsidRPr="00285076" w:rsidRDefault="00C50FAA" w:rsidP="00C02AD7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Okres gwarancji: min. </w:t>
            </w:r>
            <w:r w:rsidR="00C02AD7">
              <w:rPr>
                <w:rFonts w:cstheme="minorHAnsi"/>
                <w:sz w:val="20"/>
                <w:szCs w:val="20"/>
              </w:rPr>
              <w:t xml:space="preserve">12 </w:t>
            </w:r>
            <w:r>
              <w:rPr>
                <w:rFonts w:cstheme="minorHAnsi"/>
                <w:sz w:val="20"/>
                <w:szCs w:val="20"/>
              </w:rPr>
              <w:t>miesięcy.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2835E8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E15AE1" w:rsidRPr="00285076" w:rsidTr="00F04A96">
        <w:trPr>
          <w:trHeight w:val="94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16" w:rsidRPr="00E71EA8" w:rsidRDefault="00843C16" w:rsidP="007041A1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E71EA8">
              <w:rPr>
                <w:rFonts w:cstheme="minorHAnsi"/>
                <w:b/>
                <w:sz w:val="20"/>
                <w:szCs w:val="20"/>
              </w:rPr>
              <w:t>Komplet do doświadczeń z ciepła - wersja rozbudowana</w:t>
            </w:r>
          </w:p>
          <w:p w:rsidR="00843C16" w:rsidRPr="00285076" w:rsidRDefault="00843C16" w:rsidP="007041A1">
            <w:pPr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  <w:r w:rsidRPr="00285076">
              <w:rPr>
                <w:rFonts w:cstheme="minorHAnsi"/>
                <w:sz w:val="20"/>
                <w:szCs w:val="20"/>
                <w:bdr w:val="none" w:sz="0" w:space="0" w:color="auto" w:frame="1"/>
              </w:rPr>
              <w:t>Komplet ma służyć do przeprowadzania szeregu doświadczeń z zakresu nauki o cieple, obejmujących m.in. takie zagadnienia jak:</w:t>
            </w:r>
          </w:p>
          <w:p w:rsidR="00843C16" w:rsidRPr="00285076" w:rsidRDefault="00843C16" w:rsidP="007041A1">
            <w:pPr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  <w:r w:rsidRPr="00285076">
              <w:rPr>
                <w:rFonts w:cstheme="minorHAnsi"/>
                <w:sz w:val="20"/>
                <w:szCs w:val="20"/>
                <w:bdr w:val="none" w:sz="0" w:space="0" w:color="auto" w:frame="1"/>
              </w:rPr>
              <w:lastRenderedPageBreak/>
              <w:t>rozszerzalność cieplna ciał stałych, cieczy i gazów,</w:t>
            </w:r>
          </w:p>
          <w:p w:rsidR="00843C16" w:rsidRPr="00285076" w:rsidRDefault="00843C16" w:rsidP="007041A1">
            <w:pPr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  <w:r w:rsidRPr="00285076">
              <w:rPr>
                <w:rFonts w:cstheme="minorHAnsi"/>
                <w:sz w:val="20"/>
                <w:szCs w:val="20"/>
                <w:bdr w:val="none" w:sz="0" w:space="0" w:color="auto" w:frame="1"/>
              </w:rPr>
              <w:t>zmiana stanu skupienia ciała,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  <w:r w:rsidRPr="00285076">
              <w:rPr>
                <w:rFonts w:cstheme="minorHAnsi"/>
                <w:sz w:val="20"/>
                <w:szCs w:val="20"/>
                <w:bdr w:val="none" w:sz="0" w:space="0" w:color="auto" w:frame="1"/>
              </w:rPr>
              <w:t>pomiary temperatury,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  <w:r w:rsidRPr="00285076">
              <w:rPr>
                <w:rFonts w:cstheme="minorHAnsi"/>
                <w:sz w:val="20"/>
                <w:szCs w:val="20"/>
                <w:bdr w:val="none" w:sz="0" w:space="0" w:color="auto" w:frame="1"/>
              </w:rPr>
              <w:t>rozchodzenie się ciepła,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  <w:r w:rsidRPr="00285076">
              <w:rPr>
                <w:rFonts w:cstheme="minorHAnsi"/>
                <w:sz w:val="20"/>
                <w:szCs w:val="20"/>
                <w:bdr w:val="none" w:sz="0" w:space="0" w:color="auto" w:frame="1"/>
              </w:rPr>
              <w:t>kalorymetria,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  <w:r w:rsidRPr="00285076">
              <w:rPr>
                <w:rFonts w:cstheme="minorHAnsi"/>
                <w:sz w:val="20"/>
                <w:szCs w:val="20"/>
                <w:bdr w:val="none" w:sz="0" w:space="0" w:color="auto" w:frame="1"/>
              </w:rPr>
              <w:t>konwersja energii cieplnej światła na energię elektryczną i mechaniczną,</w:t>
            </w:r>
          </w:p>
          <w:p w:rsidR="00843C16" w:rsidRDefault="00843C16" w:rsidP="008C169F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  <w:r w:rsidRPr="00285076">
              <w:rPr>
                <w:rFonts w:cstheme="minorHAnsi"/>
                <w:sz w:val="20"/>
                <w:szCs w:val="20"/>
                <w:bdr w:val="none" w:sz="0" w:space="0" w:color="auto" w:frame="1"/>
              </w:rPr>
              <w:t>właściwości i zastosowanie bimetali.</w:t>
            </w:r>
          </w:p>
          <w:p w:rsidR="00843C16" w:rsidRDefault="00843C16" w:rsidP="007041A1">
            <w:pPr>
              <w:spacing w:after="0" w:line="240" w:lineRule="auto"/>
              <w:ind w:left="360"/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:rsidR="00843C16" w:rsidRDefault="00843C16" w:rsidP="007041A1">
            <w:pPr>
              <w:spacing w:after="0" w:line="240" w:lineRule="auto"/>
              <w:ind w:left="360"/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:rsidR="00843C16" w:rsidRPr="007F46B7" w:rsidRDefault="00843C16" w:rsidP="007041A1">
            <w:pPr>
              <w:spacing w:after="0" w:line="240" w:lineRule="auto"/>
              <w:ind w:left="360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  <w:r w:rsidRPr="007F46B7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</w:rPr>
              <w:t>W skład kompletu: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85076">
              <w:rPr>
                <w:rFonts w:eastAsia="Times New Roman" w:cstheme="minorHAnsi"/>
                <w:sz w:val="20"/>
                <w:szCs w:val="20"/>
              </w:rPr>
              <w:t>dylatoskop</w:t>
            </w:r>
            <w:proofErr w:type="spellEnd"/>
            <w:r w:rsidRPr="00285076">
              <w:rPr>
                <w:rFonts w:eastAsia="Times New Roman" w:cstheme="minorHAnsi"/>
                <w:sz w:val="20"/>
                <w:szCs w:val="20"/>
              </w:rPr>
              <w:t xml:space="preserve"> –wyposażony w skalę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kalorymetr - złożony z dwóch naczyń aluminiowych o wym. wew. Ø100 x 100 mm oraz Ø60 x 70 mm, odseparowanych od siebie kołnierzem z tworzywa sztucznego oraz izolatorem styropianowym; wyposażony w pokrywę z przezroczystego tworzywa wyposażoną w dwa gniazda elektryczne połączone spiralą grzejną, z otworem na korek do osadzenia termometru (termometr ma wchodzić w skład przyrządu) oraz otworem pod mieszadło,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przyrząd do liniowego przewodzenia ciepła,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przewodniki ciepła –</w:t>
            </w:r>
            <w:r w:rsidRPr="00285076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t xml:space="preserve">m.in. pręt mosiężny, stalowy, aluminiowy i </w:t>
            </w:r>
            <w:r w:rsidRPr="00285076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</w:rPr>
              <w:lastRenderedPageBreak/>
              <w:t>miedziany, zamontowane w centralnie położonej kostce zapewniającej cieplne połączenie wszystkich materiałów,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termoskop,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odwadniacz,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 xml:space="preserve">pierścień </w:t>
            </w:r>
            <w:proofErr w:type="spellStart"/>
            <w:r w:rsidRPr="00285076">
              <w:rPr>
                <w:rFonts w:eastAsia="Times New Roman" w:cstheme="minorHAnsi"/>
                <w:sz w:val="20"/>
                <w:szCs w:val="20"/>
              </w:rPr>
              <w:t>Gravesanda</w:t>
            </w:r>
            <w:proofErr w:type="spellEnd"/>
            <w:r w:rsidRPr="00285076">
              <w:rPr>
                <w:rFonts w:eastAsia="Times New Roman" w:cstheme="minorHAnsi"/>
                <w:sz w:val="20"/>
                <w:szCs w:val="20"/>
              </w:rPr>
              <w:t>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przyrząd do konwekcji ciepła - rurka szklana wygięta w kształcie prostokątna o wymiarach 150 x 200 mm,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aktynometr,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baterię słoneczną – fotoogniwo na podstawce z parą gniazd 4 mm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 xml:space="preserve">radiometr </w:t>
            </w:r>
            <w:proofErr w:type="spellStart"/>
            <w:r w:rsidRPr="00285076">
              <w:rPr>
                <w:rFonts w:eastAsia="Times New Roman" w:cstheme="minorHAnsi"/>
                <w:sz w:val="20"/>
                <w:szCs w:val="20"/>
              </w:rPr>
              <w:t>Croocke'a</w:t>
            </w:r>
            <w:proofErr w:type="spellEnd"/>
            <w:r w:rsidRPr="00285076">
              <w:rPr>
                <w:rFonts w:eastAsia="Times New Roman" w:cstheme="minorHAnsi"/>
                <w:sz w:val="20"/>
                <w:szCs w:val="20"/>
              </w:rPr>
              <w:t>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model wyłącznika termobimetalowego,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Autospacing="1" w:after="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szkło i sprzęt laboratoryjny.</w:t>
            </w:r>
          </w:p>
          <w:p w:rsidR="00F04A9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 Zestaw zapakowany w oryginalną walizkę o wymiarach minimalnych: 460 x 330 x 150 mm.</w:t>
            </w:r>
          </w:p>
          <w:p w:rsidR="00C50FAA" w:rsidRPr="00285076" w:rsidRDefault="00C50FAA" w:rsidP="00C02AD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Okres gwarancji: min. </w:t>
            </w:r>
            <w:r w:rsidR="00C02AD7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 xml:space="preserve"> miesięcy.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2835E8">
            <w:pPr>
              <w:jc w:val="center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  <w:r>
              <w:rPr>
                <w:rFonts w:cstheme="minorHAnsi"/>
                <w:sz w:val="20"/>
                <w:szCs w:val="20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</w:p>
        </w:tc>
      </w:tr>
      <w:tr w:rsidR="00E15AE1" w:rsidRPr="00285076" w:rsidTr="00F04A96">
        <w:trPr>
          <w:trHeight w:val="3241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16" w:rsidRPr="00E71EA8" w:rsidRDefault="00843C16" w:rsidP="007041A1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E71EA8">
              <w:rPr>
                <w:rFonts w:cstheme="minorHAnsi"/>
                <w:b/>
                <w:sz w:val="20"/>
                <w:szCs w:val="20"/>
              </w:rPr>
              <w:t>Zestaw do ćwiczeń z elektrochemii</w:t>
            </w:r>
          </w:p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Zestaw do ćwiczeń z elektrochemii</w:t>
            </w:r>
            <w:r w:rsidRPr="00285076">
              <w:rPr>
                <w:rFonts w:eastAsia="Times New Roman" w:cstheme="minorHAnsi"/>
                <w:sz w:val="20"/>
                <w:szCs w:val="20"/>
              </w:rPr>
              <w:t xml:space="preserve"> umożliwiający przeprowadzenie następujących doświadczeń: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przewodnictwo wody i wodnych roztworów substancji o budowie jonowej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przewodnictwo wodnych roztworów substancji o budowie nie jonowej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przewodnictwo wodnych roztworów elektrolitów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opór elektrolitu jako funkcja wielkości powierzchni elektrod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opór elektrolitu jako funkcja wzajemnej odległości elektrod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ruch jonów w polu elektrycznym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wpływ temperatury na przewodnictwo elektryczne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elektroliza wodnego roztworu siarczanu miedziowego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polaryzacja elektrod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ogniwo galwaniczne</w:t>
            </w:r>
          </w:p>
          <w:p w:rsidR="00843C1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 Zestaw zapakowany w oryginalną walizkę o wymiarach minimalnych:</w:t>
            </w:r>
            <w:r w:rsidRPr="0028507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100x360x500 mm.</w:t>
            </w:r>
          </w:p>
          <w:p w:rsidR="00C02AD7" w:rsidRPr="00F04A96" w:rsidRDefault="00C02AD7" w:rsidP="00C02AD7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Okres gwarancji: min. 12 miesięcy.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2835E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E15AE1" w:rsidRPr="00285076" w:rsidTr="00F04A96">
        <w:trPr>
          <w:trHeight w:val="94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16" w:rsidRPr="00E71EA8" w:rsidRDefault="00843C16" w:rsidP="007041A1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E71EA8">
              <w:rPr>
                <w:rFonts w:cstheme="minorHAnsi"/>
                <w:b/>
                <w:sz w:val="20"/>
                <w:szCs w:val="20"/>
              </w:rPr>
              <w:t>Komplet do nauki o prądzie elektrycznym</w:t>
            </w:r>
          </w:p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 xml:space="preserve">Rozbudowany zestaw pomocy naukowych umożliwiających tworzenie układów, za pomocą których można wywołać i </w:t>
            </w:r>
            <w:r w:rsidRPr="00285076">
              <w:rPr>
                <w:rFonts w:eastAsia="Times New Roman" w:cstheme="minorHAnsi"/>
                <w:sz w:val="20"/>
                <w:szCs w:val="20"/>
              </w:rPr>
              <w:lastRenderedPageBreak/>
              <w:t>wielokrotnie powtarzać zjawiska fizyczne z dziedziny magnetyzmu i elektryczności. Zestaw powinien umożliwić przeprowadzenie min. 51 ćwiczeń z następujących tematów: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 xml:space="preserve">magnesy i pole magnetyczne, 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opór elektryczny,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indukcja elektromagnetyczna,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elektroliza.</w:t>
            </w:r>
          </w:p>
          <w:p w:rsidR="00843C1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Zestaw dostarczony w oryginalnych walizkach. Wymiary walizki: 460 x 330 x 150 mm</w:t>
            </w:r>
            <w:r w:rsidR="00C50FAA"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843C16" w:rsidRPr="00285076" w:rsidRDefault="00C50FAA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Okres gwarancji: min. </w:t>
            </w:r>
            <w:r w:rsidR="00C02AD7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 xml:space="preserve"> miesięcy.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2835E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15AE1" w:rsidRPr="00285076" w:rsidTr="00F04A96">
        <w:trPr>
          <w:trHeight w:val="94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16" w:rsidRPr="00E71EA8" w:rsidRDefault="00843C16" w:rsidP="007041A1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E71EA8">
              <w:rPr>
                <w:rFonts w:cstheme="minorHAnsi"/>
                <w:b/>
                <w:sz w:val="20"/>
                <w:szCs w:val="20"/>
              </w:rPr>
              <w:t>Komplet do elektromagnetyzmu</w:t>
            </w:r>
          </w:p>
          <w:p w:rsidR="00843C16" w:rsidRPr="00285076" w:rsidRDefault="00843C16" w:rsidP="00C50FAA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285076">
              <w:rPr>
                <w:rFonts w:asciiTheme="minorHAnsi" w:hAnsiTheme="minorHAnsi" w:cstheme="minorHAnsi"/>
                <w:sz w:val="20"/>
                <w:szCs w:val="20"/>
              </w:rPr>
              <w:t>Komplet do elektromagnetyzmu przeznaczony do  wykonywania doświadczeń z zakresu pola magnetycznego oraz elektromagnetycznego. Komplet do elektromagnetyzmu służyć ma do wykonywania następujących doświadczeń:</w:t>
            </w:r>
          </w:p>
          <w:p w:rsidR="00843C16" w:rsidRPr="00285076" w:rsidRDefault="00843C16" w:rsidP="008C169F">
            <w:pPr>
              <w:pStyle w:val="NormalnyWeb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5076">
              <w:rPr>
                <w:rFonts w:asciiTheme="minorHAnsi" w:hAnsiTheme="minorHAnsi" w:cstheme="minorHAnsi"/>
                <w:sz w:val="20"/>
                <w:szCs w:val="20"/>
              </w:rPr>
              <w:t>obserwacja pola magnetycznego magnesów trwałych,</w:t>
            </w:r>
          </w:p>
          <w:p w:rsidR="00843C16" w:rsidRPr="00285076" w:rsidRDefault="00843C16" w:rsidP="00C50FAA">
            <w:pPr>
              <w:pStyle w:val="NormalnyWeb"/>
              <w:numPr>
                <w:ilvl w:val="0"/>
                <w:numId w:val="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285076">
              <w:rPr>
                <w:rFonts w:asciiTheme="minorHAnsi" w:hAnsiTheme="minorHAnsi" w:cstheme="minorHAnsi"/>
                <w:sz w:val="20"/>
                <w:szCs w:val="20"/>
              </w:rPr>
              <w:t>wzajemne oddziaływanie magnesów,</w:t>
            </w:r>
          </w:p>
          <w:p w:rsidR="00843C16" w:rsidRPr="00285076" w:rsidRDefault="00843C16" w:rsidP="008C169F">
            <w:pPr>
              <w:pStyle w:val="NormalnyWeb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5076">
              <w:rPr>
                <w:rFonts w:asciiTheme="minorHAnsi" w:hAnsiTheme="minorHAnsi" w:cstheme="minorHAnsi"/>
                <w:sz w:val="20"/>
                <w:szCs w:val="20"/>
              </w:rPr>
              <w:t>metale w polu magnetycznym,</w:t>
            </w:r>
          </w:p>
          <w:p w:rsidR="00843C16" w:rsidRPr="00285076" w:rsidRDefault="00843C16" w:rsidP="008C169F">
            <w:pPr>
              <w:pStyle w:val="NormalnyWeb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5076">
              <w:rPr>
                <w:rFonts w:asciiTheme="minorHAnsi" w:hAnsiTheme="minorHAnsi" w:cstheme="minorHAnsi"/>
                <w:sz w:val="20"/>
                <w:szCs w:val="20"/>
              </w:rPr>
              <w:t>obserwacja pola magnetycznego wokół przewodników, w których płynie prąd stały,</w:t>
            </w:r>
          </w:p>
          <w:p w:rsidR="00843C16" w:rsidRPr="00285076" w:rsidRDefault="00843C16" w:rsidP="00C50FAA">
            <w:pPr>
              <w:pStyle w:val="NormalnyWeb"/>
              <w:numPr>
                <w:ilvl w:val="0"/>
                <w:numId w:val="5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285076">
              <w:rPr>
                <w:rFonts w:asciiTheme="minorHAnsi" w:hAnsiTheme="minorHAnsi" w:cstheme="minorHAnsi"/>
                <w:sz w:val="20"/>
                <w:szCs w:val="20"/>
              </w:rPr>
              <w:t xml:space="preserve">wyznaczanie kierunku i zwrotu siły elektrodynamicznej działającej na </w:t>
            </w:r>
            <w:r w:rsidRPr="002850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przewodnik z prądem </w:t>
            </w:r>
            <w:r w:rsidRPr="0028507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polu magnetycznym - siły </w:t>
            </w:r>
            <w:proofErr w:type="spellStart"/>
            <w:r w:rsidRPr="00285076">
              <w:rPr>
                <w:rFonts w:asciiTheme="minorHAnsi" w:hAnsiTheme="minorHAnsi" w:cstheme="minorHAnsi"/>
                <w:sz w:val="20"/>
                <w:szCs w:val="20"/>
              </w:rPr>
              <w:t>elektromagnatyczne</w:t>
            </w:r>
            <w:proofErr w:type="spellEnd"/>
            <w:r w:rsidRPr="0028507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43C16" w:rsidRPr="00285076" w:rsidRDefault="00843C16" w:rsidP="008C169F">
            <w:pPr>
              <w:pStyle w:val="NormalnyWeb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5076">
              <w:rPr>
                <w:rFonts w:asciiTheme="minorHAnsi" w:hAnsiTheme="minorHAnsi" w:cstheme="minorHAnsi"/>
                <w:sz w:val="20"/>
                <w:szCs w:val="20"/>
              </w:rPr>
              <w:t>wyznaczanie kierunku i zwrotu sił elektrodynamicznych działających na dwa przewodniki z prądem,</w:t>
            </w:r>
          </w:p>
          <w:p w:rsidR="00843C16" w:rsidRPr="00285076" w:rsidRDefault="00843C16" w:rsidP="008C169F">
            <w:pPr>
              <w:pStyle w:val="NormalnyWeb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5076">
              <w:rPr>
                <w:rFonts w:asciiTheme="minorHAnsi" w:hAnsiTheme="minorHAnsi" w:cstheme="minorHAnsi"/>
                <w:sz w:val="20"/>
                <w:szCs w:val="20"/>
              </w:rPr>
              <w:t>zachowanie się cewki z prądem w polu magnetycznym; wzbudzanie prądu w obwodach z cewką za pomocą pola magnetycznego,</w:t>
            </w:r>
          </w:p>
          <w:p w:rsidR="00843C16" w:rsidRPr="00285076" w:rsidRDefault="00843C16" w:rsidP="008C169F">
            <w:pPr>
              <w:pStyle w:val="NormalnyWeb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5076">
              <w:rPr>
                <w:rFonts w:asciiTheme="minorHAnsi" w:hAnsiTheme="minorHAnsi" w:cstheme="minorHAnsi"/>
                <w:sz w:val="20"/>
                <w:szCs w:val="20"/>
              </w:rPr>
              <w:t>silnika elektrycznego.</w:t>
            </w:r>
          </w:p>
          <w:p w:rsidR="00843C16" w:rsidRDefault="00843C16" w:rsidP="00F04A96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285076">
              <w:rPr>
                <w:rFonts w:cstheme="minorHAnsi"/>
                <w:sz w:val="20"/>
                <w:szCs w:val="20"/>
                <w:shd w:val="clear" w:color="auto" w:fill="FFFFFF"/>
              </w:rPr>
              <w:t>Zestaw dostarczony w oryginalnej walizce. Wymiary minimalne - 400 x 300 x 100 mm</w:t>
            </w:r>
            <w:r w:rsidR="00C50FAA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</w:p>
          <w:p w:rsidR="00C50FAA" w:rsidRPr="00F04A96" w:rsidRDefault="00C50FAA" w:rsidP="00C02AD7">
            <w:p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Okres gwarancji: min. </w:t>
            </w:r>
            <w:r w:rsidR="00C02AD7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 xml:space="preserve"> miesięcy.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2835E8">
            <w:pPr>
              <w:pStyle w:val="NormalnyWeb"/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NormalnyWeb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NormalnyWeb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NormalnyWeb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NormalnyWeb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NormalnyWeb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AE1" w:rsidRPr="00285076" w:rsidTr="00F04A96">
        <w:trPr>
          <w:trHeight w:val="94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16" w:rsidRPr="00E71EA8" w:rsidRDefault="00843C16" w:rsidP="007041A1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E71EA8">
              <w:rPr>
                <w:rFonts w:cstheme="minorHAnsi"/>
                <w:b/>
                <w:sz w:val="20"/>
                <w:szCs w:val="20"/>
              </w:rPr>
              <w:t>Zestaw edukacyjny: Energia słoneczna – ogniwa fotowoltaiczne</w:t>
            </w:r>
          </w:p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 xml:space="preserve">Zestaw edukacyjny zawierający elementy pozwalające przeprowadzić szereg doświadczeń związanych </w:t>
            </w:r>
            <w:r w:rsidRPr="00285076">
              <w:rPr>
                <w:rFonts w:eastAsia="Times New Roman" w:cstheme="minorHAnsi"/>
                <w:sz w:val="20"/>
                <w:szCs w:val="20"/>
              </w:rPr>
              <w:br/>
              <w:t xml:space="preserve">z wykorzystaniem energii słonecznej. </w:t>
            </w:r>
          </w:p>
          <w:p w:rsidR="00843C16" w:rsidRPr="00285076" w:rsidRDefault="00843C16" w:rsidP="007041A1">
            <w:pPr>
              <w:pStyle w:val="NormalnyWeb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5076">
              <w:rPr>
                <w:rFonts w:asciiTheme="minorHAnsi" w:hAnsiTheme="minorHAnsi" w:cstheme="minorHAnsi"/>
                <w:sz w:val="20"/>
                <w:szCs w:val="20"/>
              </w:rPr>
              <w:t>Zestaw służyć ma do wykonywania następujących doświadczeń: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Ogniwo słoneczne jako źródło napięcia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Ogniwo słoneczne jako źródło natężenia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Opór wewnętrzny ogniwa słonecznego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Ogniwo słoneczne jako dioda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Wpływ zmiany intensywności światła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Wpływ kierunku padania promieni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Moduł solarny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lastRenderedPageBreak/>
              <w:t>Równoległe połączenie ogniw słonecznych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Szeregowe połączenie ogniw solarnych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Ładunek na ogniwie słonecznym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Konwersja energii solarnej w energię światła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Konwersja energii słonecznej w energię mechaniczną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Słoneczna produkcja wodoru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Ładowanie akumulatora za pomocą energii słonecznej</w:t>
            </w:r>
          </w:p>
          <w:p w:rsidR="00843C16" w:rsidRDefault="00843C16" w:rsidP="00F04A96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285076">
              <w:rPr>
                <w:rFonts w:cstheme="minorHAnsi"/>
                <w:sz w:val="20"/>
                <w:szCs w:val="20"/>
                <w:shd w:val="clear" w:color="auto" w:fill="FFFFFF"/>
              </w:rPr>
              <w:t>Zestaw dostarczony w oryginalnej walizce. Wymiary minimalne - 400 x 300 x 100 mm</w:t>
            </w:r>
            <w:r w:rsidR="00F04A96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</w:p>
          <w:p w:rsidR="00C50FAA" w:rsidRPr="00C50FAA" w:rsidRDefault="00C50FAA" w:rsidP="00C02AD7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 xml:space="preserve">Okres gwarancji: min. </w:t>
            </w:r>
            <w:r w:rsidR="00C02AD7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 xml:space="preserve"> miesięcy.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09414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15AE1" w:rsidRPr="00285076" w:rsidTr="00F04A96">
        <w:trPr>
          <w:trHeight w:val="94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16" w:rsidRPr="00E71EA8" w:rsidRDefault="00843C16" w:rsidP="007041A1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E71EA8">
              <w:rPr>
                <w:rFonts w:cstheme="minorHAnsi"/>
                <w:b/>
                <w:sz w:val="20"/>
                <w:szCs w:val="20"/>
              </w:rPr>
              <w:t xml:space="preserve">Energia wiatru – zestaw demonstracyjny </w:t>
            </w:r>
          </w:p>
          <w:p w:rsidR="00843C16" w:rsidRPr="00E71EA8" w:rsidRDefault="00843C16" w:rsidP="007041A1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E71EA8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Zestaw zawiera elementy pozwalające przeprowadzić szereg doświadczeń związanych z wykorzystaniem energii wiatru.</w:t>
            </w:r>
          </w:p>
          <w:p w:rsidR="00843C16" w:rsidRPr="00285076" w:rsidRDefault="00843C16" w:rsidP="007041A1">
            <w:pPr>
              <w:pStyle w:val="NormalnyWeb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5076">
              <w:rPr>
                <w:rFonts w:asciiTheme="minorHAnsi" w:hAnsiTheme="minorHAnsi" w:cstheme="minorHAnsi"/>
                <w:sz w:val="20"/>
                <w:szCs w:val="20"/>
              </w:rPr>
              <w:t>Zestaw służyć ma do wykonywania następujących doświadczeń: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Energia z przepływu wiatru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Konwersja energii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Polaryzacja napięcia generatora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Wpływ prędkości wiatru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Wpływ kierunku wiatru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Wpływ ładunku na turbinie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Wpływ liczby łopat śmigła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Moc turbiny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Przechowywanie energii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lastRenderedPageBreak/>
              <w:t>Wykorzystanie energii wiatru</w:t>
            </w:r>
          </w:p>
          <w:p w:rsidR="00843C16" w:rsidRDefault="00843C16" w:rsidP="007041A1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285076">
              <w:rPr>
                <w:rFonts w:cstheme="minorHAnsi"/>
                <w:sz w:val="20"/>
                <w:szCs w:val="20"/>
                <w:shd w:val="clear" w:color="auto" w:fill="FFFFFF"/>
              </w:rPr>
              <w:t>Zestaw demonstracyjny w oryginalnej walizce. Wymiary minimalne - 400 x 300 x 100 mm</w:t>
            </w:r>
            <w:r w:rsidR="00C50FAA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</w:p>
          <w:p w:rsidR="00C50FAA" w:rsidRPr="00285076" w:rsidRDefault="00C50FAA" w:rsidP="00C02AD7">
            <w:p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Okres gwarancji: min. </w:t>
            </w:r>
            <w:r w:rsidR="00C02AD7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 xml:space="preserve"> miesięcy.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094149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E15AE1" w:rsidRPr="00285076" w:rsidTr="00F04A96">
        <w:trPr>
          <w:trHeight w:val="973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16" w:rsidRPr="00E71EA8" w:rsidRDefault="00843C16" w:rsidP="007041A1">
            <w:pPr>
              <w:outlineLvl w:val="0"/>
              <w:rPr>
                <w:rFonts w:cstheme="minorHAnsi"/>
                <w:b/>
                <w:sz w:val="20"/>
                <w:szCs w:val="20"/>
              </w:rPr>
            </w:pPr>
            <w:r w:rsidRPr="00E71EA8">
              <w:rPr>
                <w:rFonts w:cstheme="minorHAnsi"/>
                <w:b/>
                <w:sz w:val="20"/>
                <w:szCs w:val="20"/>
              </w:rPr>
              <w:t xml:space="preserve">Zasilacz laboratoryjny prądu stałego </w:t>
            </w:r>
          </w:p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 xml:space="preserve">Zasilacz laboratoryjny prądu stałego, z płynną regulacją napięcia i prądu. Zasilacz powinien posiadać wbudowane zabezpieczenie zwarciowo-przeciążeniowe oraz dwa niezależne wyświetlacze LCD prądu i napięcia. </w:t>
            </w:r>
          </w:p>
          <w:p w:rsidR="00843C1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Specyfikacja techniczna:</w:t>
            </w:r>
            <w:r w:rsidRPr="00285076">
              <w:rPr>
                <w:rFonts w:eastAsia="Times New Roman" w:cstheme="minorHAnsi"/>
                <w:sz w:val="20"/>
                <w:szCs w:val="20"/>
              </w:rPr>
              <w:br/>
              <w:t>Napięcie wyjściowe: 0-15V DC</w:t>
            </w:r>
            <w:r w:rsidRPr="00285076">
              <w:rPr>
                <w:rFonts w:eastAsia="Times New Roman" w:cstheme="minorHAnsi"/>
                <w:sz w:val="20"/>
                <w:szCs w:val="20"/>
              </w:rPr>
              <w:br/>
              <w:t>Prąd wyjściowy (max): 3A</w:t>
            </w:r>
            <w:r w:rsidR="00F04A96"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C50FAA" w:rsidRPr="00285076" w:rsidRDefault="00C50FAA" w:rsidP="00C02AD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Okres gwarancji: min. </w:t>
            </w:r>
            <w:r w:rsidR="00C02AD7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 xml:space="preserve"> miesięcy.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09414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15AE1" w:rsidRPr="00285076" w:rsidTr="00F04A96">
        <w:trPr>
          <w:trHeight w:val="94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16" w:rsidRPr="00E71EA8" w:rsidRDefault="00843C16" w:rsidP="007041A1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E71EA8">
              <w:rPr>
                <w:rFonts w:cstheme="minorHAnsi"/>
                <w:b/>
                <w:sz w:val="20"/>
                <w:szCs w:val="20"/>
              </w:rPr>
              <w:t xml:space="preserve">Generator termiczny (ogniwo </w:t>
            </w:r>
            <w:proofErr w:type="spellStart"/>
            <w:r w:rsidRPr="00E71EA8">
              <w:rPr>
                <w:rFonts w:cstheme="minorHAnsi"/>
                <w:b/>
                <w:sz w:val="20"/>
                <w:szCs w:val="20"/>
              </w:rPr>
              <w:t>Peltiera</w:t>
            </w:r>
            <w:proofErr w:type="spellEnd"/>
            <w:r w:rsidRPr="00E71EA8">
              <w:rPr>
                <w:rFonts w:cstheme="minorHAnsi"/>
                <w:b/>
                <w:sz w:val="20"/>
                <w:szCs w:val="20"/>
              </w:rPr>
              <w:t xml:space="preserve">) </w:t>
            </w:r>
          </w:p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 xml:space="preserve">Przyrząd ma pełnić rolę niskonapięciowego źródła mocy, wykorzystując zdolność ogniwa </w:t>
            </w:r>
            <w:proofErr w:type="spellStart"/>
            <w:r w:rsidRPr="00285076">
              <w:rPr>
                <w:rFonts w:eastAsia="Times New Roman" w:cstheme="minorHAnsi"/>
                <w:sz w:val="20"/>
                <w:szCs w:val="20"/>
              </w:rPr>
              <w:t>Peltiera</w:t>
            </w:r>
            <w:proofErr w:type="spellEnd"/>
            <w:r w:rsidRPr="00285076">
              <w:rPr>
                <w:rFonts w:eastAsia="Times New Roman" w:cstheme="minorHAnsi"/>
                <w:sz w:val="20"/>
                <w:szCs w:val="20"/>
              </w:rPr>
              <w:t xml:space="preserve"> do generowania napięcia elektrycznego dzięki różnicy temperatur występującej pomiędzy jego powierzchniami. Generator wyposażony w wiatrak, który ma służyć do demonstracji zjawiska </w:t>
            </w:r>
            <w:proofErr w:type="spellStart"/>
            <w:r w:rsidRPr="00285076">
              <w:rPr>
                <w:rFonts w:eastAsia="Times New Roman" w:cstheme="minorHAnsi"/>
                <w:sz w:val="20"/>
                <w:szCs w:val="20"/>
              </w:rPr>
              <w:t>Seebecka</w:t>
            </w:r>
            <w:proofErr w:type="spellEnd"/>
            <w:r w:rsidRPr="00285076">
              <w:rPr>
                <w:rFonts w:eastAsia="Times New Roman" w:cstheme="minorHAnsi"/>
                <w:sz w:val="20"/>
                <w:szCs w:val="20"/>
              </w:rPr>
              <w:t xml:space="preserve">.  </w:t>
            </w:r>
          </w:p>
          <w:p w:rsidR="00843C1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Zasilanie przyrządu: max. 8V/3A (demonstracja zjawiska </w:t>
            </w:r>
            <w:proofErr w:type="spellStart"/>
            <w:r w:rsidRPr="00285076">
              <w:rPr>
                <w:rFonts w:eastAsia="Times New Roman" w:cstheme="minorHAnsi"/>
                <w:sz w:val="20"/>
                <w:szCs w:val="20"/>
              </w:rPr>
              <w:t>Peltiera</w:t>
            </w:r>
            <w:proofErr w:type="spellEnd"/>
            <w:r w:rsidRPr="00285076">
              <w:rPr>
                <w:rFonts w:eastAsia="Times New Roman" w:cstheme="minorHAnsi"/>
                <w:sz w:val="20"/>
                <w:szCs w:val="20"/>
              </w:rPr>
              <w:t>).</w:t>
            </w:r>
          </w:p>
          <w:p w:rsidR="00C50FAA" w:rsidRPr="00285076" w:rsidRDefault="00C50FAA" w:rsidP="00C02AD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Okres gwarancji: min. </w:t>
            </w:r>
            <w:r w:rsidR="00C02AD7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 xml:space="preserve"> miesięcy.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09414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15AE1" w:rsidRPr="00285076" w:rsidTr="00F04A96">
        <w:trPr>
          <w:trHeight w:val="94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16" w:rsidRPr="00E71EA8" w:rsidRDefault="00843C16" w:rsidP="007041A1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E71EA8">
              <w:rPr>
                <w:rFonts w:cstheme="minorHAnsi"/>
                <w:b/>
                <w:sz w:val="20"/>
                <w:szCs w:val="20"/>
              </w:rPr>
              <w:t xml:space="preserve">Termometr rtęciowy </w:t>
            </w:r>
          </w:p>
          <w:p w:rsidR="00843C16" w:rsidRPr="00285076" w:rsidRDefault="00843C16" w:rsidP="007041A1">
            <w:pPr>
              <w:spacing w:after="150"/>
              <w:rPr>
                <w:rFonts w:eastAsia="Times New Roman" w:cstheme="minorHAnsi"/>
                <w:sz w:val="20"/>
                <w:szCs w:val="20"/>
              </w:rPr>
            </w:pPr>
            <w:r w:rsidRPr="00285076">
              <w:rPr>
                <w:rFonts w:eastAsia="Times New Roman" w:cstheme="minorHAnsi"/>
                <w:sz w:val="20"/>
                <w:szCs w:val="20"/>
              </w:rPr>
              <w:t>Szklany termometry bezrtęciowy.</w:t>
            </w:r>
            <w:r w:rsidRPr="00285076">
              <w:rPr>
                <w:rFonts w:eastAsia="Times New Roman" w:cstheme="minorHAnsi"/>
                <w:sz w:val="20"/>
                <w:szCs w:val="20"/>
              </w:rPr>
              <w:br/>
              <w:t>Parametry techniczne: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507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pomiar temperatury w zakresie od -20 </w:t>
            </w:r>
            <w:proofErr w:type="spellStart"/>
            <w:r w:rsidRPr="00285076">
              <w:rPr>
                <w:rFonts w:eastAsia="Times New Roman" w:cstheme="minorHAnsi"/>
                <w:sz w:val="20"/>
                <w:szCs w:val="20"/>
                <w:lang w:eastAsia="pl-PL"/>
              </w:rPr>
              <w:t>st.C</w:t>
            </w:r>
            <w:proofErr w:type="spellEnd"/>
            <w:r w:rsidRPr="0028507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+150 </w:t>
            </w:r>
            <w:proofErr w:type="spellStart"/>
            <w:r w:rsidRPr="00285076">
              <w:rPr>
                <w:rFonts w:eastAsia="Times New Roman" w:cstheme="minorHAnsi"/>
                <w:sz w:val="20"/>
                <w:szCs w:val="20"/>
                <w:lang w:eastAsia="pl-PL"/>
              </w:rPr>
              <w:t>st.C</w:t>
            </w:r>
            <w:proofErr w:type="spellEnd"/>
            <w:r w:rsidRPr="00285076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5076">
              <w:rPr>
                <w:rFonts w:eastAsia="Times New Roman" w:cstheme="minorHAnsi"/>
                <w:sz w:val="20"/>
                <w:szCs w:val="20"/>
                <w:lang w:eastAsia="pl-PL"/>
              </w:rPr>
              <w:t>dł. 30 cm,</w:t>
            </w:r>
          </w:p>
          <w:p w:rsidR="00843C16" w:rsidRDefault="00843C16" w:rsidP="00F04A96">
            <w:pPr>
              <w:pStyle w:val="Akapitzlist"/>
              <w:numPr>
                <w:ilvl w:val="0"/>
                <w:numId w:val="8"/>
              </w:numPr>
              <w:spacing w:after="150" w:line="240" w:lineRule="auto"/>
              <w:contextualSpacing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5076">
              <w:rPr>
                <w:rFonts w:eastAsia="Times New Roman" w:cstheme="minorHAnsi"/>
                <w:sz w:val="20"/>
                <w:szCs w:val="20"/>
                <w:lang w:eastAsia="pl-PL"/>
              </w:rPr>
              <w:t>wypełnione czerwonym alkoholem.</w:t>
            </w:r>
          </w:p>
          <w:p w:rsidR="00C50FAA" w:rsidRPr="00C50FAA" w:rsidRDefault="00C50FAA" w:rsidP="00C02AD7">
            <w:pPr>
              <w:spacing w:after="15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Okres gwarancji: min. </w:t>
            </w:r>
            <w:r w:rsidR="00C02AD7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 xml:space="preserve"> miesięcy.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094149">
            <w:pPr>
              <w:spacing w:after="15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pacing w:after="15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pacing w:after="15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pacing w:after="15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pacing w:after="15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spacing w:after="15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15AE1" w:rsidRPr="00285076" w:rsidTr="00F04A96">
        <w:trPr>
          <w:trHeight w:val="94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16" w:rsidRPr="00E71EA8" w:rsidRDefault="00843C16" w:rsidP="007041A1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E71EA8">
              <w:rPr>
                <w:rFonts w:cstheme="minorHAnsi"/>
                <w:b/>
                <w:sz w:val="20"/>
                <w:szCs w:val="20"/>
              </w:rPr>
              <w:t>Mikroskop metalograficzny</w:t>
            </w:r>
          </w:p>
          <w:p w:rsidR="00843C16" w:rsidRPr="00285076" w:rsidRDefault="00843C16" w:rsidP="007041A1">
            <w:pPr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 xml:space="preserve">Mikroskop metalograficzny przeznaczony obserwacji próbek nieprzezroczystych w świetle odbitym (EPI, światło odbite) w jasnym polu i świetle spolaryzowanym o powiększeniu 40x-400x, opcjonalnie do 1000x. Możliwość podłączenia kamery mikroskopowej lub aparatu fotograficznego. </w:t>
            </w:r>
          </w:p>
          <w:p w:rsidR="00843C16" w:rsidRPr="00285076" w:rsidRDefault="00843C16" w:rsidP="00E71EA8">
            <w:pPr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Mikroskop metalograficzny przeznaczony będzie do  prowadzenie obserwacji cech istotnych z punktu widzenia inżynierii materiałowej. Używany będzie do badania struktury metali i ich stopów (zgłady metalograficzne), do wykrywania mikropęknięć, dokonywania pomiarów.</w:t>
            </w:r>
          </w:p>
          <w:p w:rsidR="00843C16" w:rsidRPr="00285076" w:rsidRDefault="00843C16" w:rsidP="007041A1">
            <w:pPr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Wymagania techniczne: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Źródło oświetlenia: halogen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lastRenderedPageBreak/>
              <w:t>Rozstaw źrenic: 55-75 mm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Obiektywy dołączone do mikroskopu: 4x, 10x, 40x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Regulacja ostrości: mikro / makro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Oświetlenie: odbite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Stolik mikroskopowy: minimalne 150 x 140 mm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 xml:space="preserve">Głowica: </w:t>
            </w:r>
            <w:proofErr w:type="spellStart"/>
            <w:r w:rsidRPr="00285076">
              <w:rPr>
                <w:rFonts w:cstheme="minorHAnsi"/>
                <w:sz w:val="20"/>
                <w:szCs w:val="20"/>
              </w:rPr>
              <w:t>trinokularowa</w:t>
            </w:r>
            <w:proofErr w:type="spellEnd"/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Rewolwer obiektywowy: czteroobiektywowy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Mechanizm przesuwu preparatu: zakres ruchu 75x50 mm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Pokrętła regulacji ostrości- dwustronne i współosiowe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Technika obserwacji: Jasne pole i Polaryzacja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 xml:space="preserve">klasa optyki: </w:t>
            </w:r>
            <w:proofErr w:type="spellStart"/>
            <w:r w:rsidRPr="00285076">
              <w:rPr>
                <w:rFonts w:cstheme="minorHAnsi"/>
                <w:sz w:val="20"/>
                <w:szCs w:val="20"/>
              </w:rPr>
              <w:t>planachromatyczna</w:t>
            </w:r>
            <w:proofErr w:type="spellEnd"/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Powiększenia mikroskopu:</w:t>
            </w:r>
          </w:p>
          <w:p w:rsidR="00843C16" w:rsidRPr="00285076" w:rsidRDefault="00843C16" w:rsidP="007041A1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• 40 x</w:t>
            </w:r>
          </w:p>
          <w:p w:rsidR="00843C16" w:rsidRPr="00285076" w:rsidRDefault="00843C16" w:rsidP="007041A1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• 100 x</w:t>
            </w:r>
          </w:p>
          <w:p w:rsidR="00843C16" w:rsidRPr="00285076" w:rsidRDefault="00843C16" w:rsidP="007041A1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• 400 x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Powiększenie okularu: 10 x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Pole widzenia okularów: 18 mm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Moc oświetlenia: min. 20 W</w:t>
            </w:r>
          </w:p>
          <w:p w:rsidR="00843C16" w:rsidRPr="00285076" w:rsidRDefault="00843C16" w:rsidP="008C16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Zasilanie mikroskopu: AC</w:t>
            </w:r>
          </w:p>
          <w:p w:rsidR="00B664D0" w:rsidRDefault="00B664D0" w:rsidP="00B664D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85076">
              <w:rPr>
                <w:rFonts w:cstheme="minorHAnsi"/>
                <w:sz w:val="20"/>
                <w:szCs w:val="20"/>
              </w:rPr>
              <w:t>Wyposażenie mikroskopu:</w:t>
            </w:r>
          </w:p>
          <w:p w:rsidR="00B664D0" w:rsidRDefault="00B664D0" w:rsidP="00B664D0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055A9">
              <w:rPr>
                <w:rFonts w:cstheme="minorHAnsi"/>
                <w:sz w:val="20"/>
                <w:szCs w:val="20"/>
              </w:rPr>
              <w:t>filtry na wsuwkach (do światła odbitego) - zielony, niebieski, żółty, matówka</w:t>
            </w:r>
          </w:p>
          <w:p w:rsidR="00B664D0" w:rsidRDefault="00B664D0" w:rsidP="00B664D0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6055A9">
              <w:rPr>
                <w:rFonts w:cstheme="minorHAnsi"/>
                <w:sz w:val="20"/>
                <w:szCs w:val="20"/>
              </w:rPr>
              <w:t>nstrukcja obsługi, kabel sieciowy, pokrowiec, zapasowa żarówka halogenowa</w:t>
            </w:r>
          </w:p>
          <w:p w:rsidR="00B664D0" w:rsidRDefault="00B664D0" w:rsidP="00B664D0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055A9">
              <w:rPr>
                <w:rFonts w:cstheme="minorHAnsi"/>
                <w:sz w:val="20"/>
                <w:szCs w:val="20"/>
              </w:rPr>
              <w:t xml:space="preserve">zestaw do polaryzacji - do światła odbitego (analizator i polaryzator </w:t>
            </w:r>
            <w:r w:rsidRPr="006055A9">
              <w:rPr>
                <w:rFonts w:cstheme="minorHAnsi"/>
                <w:sz w:val="20"/>
                <w:szCs w:val="20"/>
              </w:rPr>
              <w:lastRenderedPageBreak/>
              <w:t>do światła spolaryzowanego - wsuwki)</w:t>
            </w:r>
          </w:p>
          <w:p w:rsidR="00B664D0" w:rsidRDefault="00B664D0" w:rsidP="00B664D0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6055A9">
              <w:rPr>
                <w:rFonts w:cstheme="minorHAnsi"/>
                <w:sz w:val="20"/>
                <w:szCs w:val="20"/>
              </w:rPr>
              <w:t>kula</w:t>
            </w:r>
            <w:r>
              <w:rPr>
                <w:rFonts w:cstheme="minorHAnsi"/>
                <w:sz w:val="20"/>
                <w:szCs w:val="20"/>
              </w:rPr>
              <w:t>r mikrometryczny</w:t>
            </w:r>
          </w:p>
          <w:p w:rsidR="00B664D0" w:rsidRDefault="00B664D0" w:rsidP="00B664D0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6055A9">
              <w:rPr>
                <w:rFonts w:cstheme="minorHAnsi"/>
                <w:sz w:val="20"/>
                <w:szCs w:val="20"/>
              </w:rPr>
              <w:t xml:space="preserve">zkiełko mikrometryczne 0,01 </w:t>
            </w:r>
            <w:r>
              <w:rPr>
                <w:rFonts w:cstheme="minorHAnsi"/>
                <w:sz w:val="20"/>
                <w:szCs w:val="20"/>
              </w:rPr>
              <w:t>mm – do kalibracji powiększenia</w:t>
            </w:r>
          </w:p>
          <w:p w:rsidR="00C263A7" w:rsidRPr="00C263A7" w:rsidRDefault="00C263A7" w:rsidP="00C263A7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C263A7">
              <w:rPr>
                <w:rFonts w:cstheme="minorHAnsi"/>
                <w:sz w:val="20"/>
                <w:szCs w:val="20"/>
              </w:rPr>
              <w:t xml:space="preserve">cyfrowa kamera mikroskopowa,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C263A7">
              <w:rPr>
                <w:rFonts w:cstheme="minorHAnsi"/>
                <w:sz w:val="20"/>
                <w:szCs w:val="20"/>
              </w:rPr>
              <w:t>z funkcją pomiarową o parametrach nie gorszych niż:</w:t>
            </w:r>
          </w:p>
          <w:p w:rsidR="00C263A7" w:rsidRPr="00DE7B96" w:rsidRDefault="00C263A7" w:rsidP="00C263A7">
            <w:pPr>
              <w:pStyle w:val="Akapitzlist"/>
              <w:spacing w:after="0"/>
              <w:rPr>
                <w:rFonts w:cstheme="minorHAnsi"/>
                <w:sz w:val="20"/>
                <w:szCs w:val="20"/>
              </w:rPr>
            </w:pPr>
            <w:r w:rsidRPr="00DE7B96">
              <w:rPr>
                <w:rFonts w:cstheme="minorHAnsi"/>
                <w:sz w:val="20"/>
                <w:szCs w:val="20"/>
              </w:rPr>
              <w:t>rozdzielczość – min.  4 megapikseli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C263A7" w:rsidRPr="00C263A7" w:rsidRDefault="00C263A7" w:rsidP="00C263A7">
            <w:pPr>
              <w:pStyle w:val="Akapitzlist"/>
              <w:spacing w:after="0"/>
              <w:rPr>
                <w:rFonts w:cstheme="minorHAnsi"/>
                <w:sz w:val="20"/>
                <w:szCs w:val="20"/>
              </w:rPr>
            </w:pPr>
            <w:r w:rsidRPr="00DE7B96">
              <w:rPr>
                <w:rFonts w:cstheme="minorHAnsi"/>
                <w:sz w:val="20"/>
                <w:szCs w:val="20"/>
              </w:rPr>
              <w:t>wielkość s</w:t>
            </w:r>
            <w:r>
              <w:rPr>
                <w:rFonts w:cstheme="minorHAnsi"/>
                <w:sz w:val="20"/>
                <w:szCs w:val="20"/>
              </w:rPr>
              <w:t>ensora – min. przekątna 1/ 2.5”;</w:t>
            </w:r>
            <w:r w:rsidRPr="00DE7B96">
              <w:rPr>
                <w:rFonts w:cstheme="minorHAnsi"/>
                <w:sz w:val="20"/>
                <w:szCs w:val="20"/>
              </w:rPr>
              <w:t xml:space="preserve"> </w:t>
            </w:r>
            <w:r w:rsidRPr="00C263A7">
              <w:rPr>
                <w:rFonts w:cstheme="minorHAnsi"/>
                <w:sz w:val="20"/>
                <w:szCs w:val="20"/>
              </w:rPr>
              <w:t>wielkość piksela – 2 µm x 2 µm</w:t>
            </w:r>
            <w:r>
              <w:rPr>
                <w:rFonts w:cstheme="minorHAnsi"/>
                <w:sz w:val="20"/>
                <w:szCs w:val="20"/>
              </w:rPr>
              <w:t xml:space="preserve">; </w:t>
            </w:r>
            <w:r w:rsidRPr="00C263A7">
              <w:rPr>
                <w:rFonts w:cstheme="minorHAnsi"/>
                <w:sz w:val="20"/>
                <w:szCs w:val="20"/>
              </w:rPr>
              <w:t>interfejs USB 3.0.</w:t>
            </w:r>
          </w:p>
          <w:p w:rsidR="00C263A7" w:rsidRPr="00C263A7" w:rsidRDefault="00C263A7" w:rsidP="00C263A7">
            <w:pPr>
              <w:spacing w:after="0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843C16" w:rsidRPr="00285076" w:rsidRDefault="00B664D0" w:rsidP="007041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Okres gwarancji: min. 24 miesięcy.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0941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3C16" w:rsidRPr="00285076" w:rsidRDefault="00843C16" w:rsidP="007041A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70F3C" w:rsidRPr="00285076" w:rsidRDefault="00A70F3C" w:rsidP="00A70F3C">
      <w:pPr>
        <w:rPr>
          <w:rFonts w:cstheme="minorHAnsi"/>
          <w:sz w:val="20"/>
          <w:szCs w:val="20"/>
        </w:rPr>
      </w:pPr>
    </w:p>
    <w:p w:rsidR="00A70F3C" w:rsidRPr="00285076" w:rsidRDefault="00A70F3C" w:rsidP="00B14E97">
      <w:pPr>
        <w:jc w:val="center"/>
        <w:rPr>
          <w:rFonts w:cstheme="minorHAnsi"/>
          <w:b/>
          <w:sz w:val="20"/>
          <w:szCs w:val="20"/>
        </w:rPr>
      </w:pPr>
    </w:p>
    <w:sectPr w:rsidR="00A70F3C" w:rsidRPr="00285076" w:rsidSect="00EF3E3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FAF" w:rsidRDefault="00C73FAF" w:rsidP="00AC5852">
      <w:pPr>
        <w:spacing w:after="0" w:line="240" w:lineRule="auto"/>
      </w:pPr>
      <w:r>
        <w:separator/>
      </w:r>
    </w:p>
  </w:endnote>
  <w:endnote w:type="continuationSeparator" w:id="0">
    <w:p w:rsidR="00C73FAF" w:rsidRDefault="00C73FAF" w:rsidP="00AC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6B" w:rsidRPr="00AC5852" w:rsidRDefault="005E556B" w:rsidP="00AC5852">
    <w:pPr>
      <w:pStyle w:val="Stopka"/>
      <w:jc w:val="center"/>
      <w:rPr>
        <w:rFonts w:cstheme="minorHAnsi"/>
        <w:sz w:val="16"/>
        <w:szCs w:val="16"/>
      </w:rPr>
    </w:pPr>
    <w:r w:rsidRPr="00AC5852">
      <w:rPr>
        <w:rFonts w:cstheme="minorHAnsi"/>
        <w:sz w:val="16"/>
        <w:szCs w:val="16"/>
      </w:rPr>
      <w:t xml:space="preserve">Strona </w:t>
    </w:r>
    <w:r w:rsidRPr="00AC5852">
      <w:rPr>
        <w:rFonts w:cstheme="minorHAnsi"/>
        <w:b/>
        <w:bCs/>
        <w:sz w:val="16"/>
        <w:szCs w:val="16"/>
      </w:rPr>
      <w:fldChar w:fldCharType="begin"/>
    </w:r>
    <w:r w:rsidRPr="00AC5852">
      <w:rPr>
        <w:rFonts w:cstheme="minorHAnsi"/>
        <w:b/>
        <w:bCs/>
        <w:sz w:val="16"/>
        <w:szCs w:val="16"/>
      </w:rPr>
      <w:instrText>PAGE  \* Arabic  \* MERGEFORMAT</w:instrText>
    </w:r>
    <w:r w:rsidRPr="00AC5852">
      <w:rPr>
        <w:rFonts w:cstheme="minorHAnsi"/>
        <w:b/>
        <w:bCs/>
        <w:sz w:val="16"/>
        <w:szCs w:val="16"/>
      </w:rPr>
      <w:fldChar w:fldCharType="separate"/>
    </w:r>
    <w:r w:rsidR="00C263A7">
      <w:rPr>
        <w:rFonts w:cstheme="minorHAnsi"/>
        <w:b/>
        <w:bCs/>
        <w:noProof/>
        <w:sz w:val="16"/>
        <w:szCs w:val="16"/>
      </w:rPr>
      <w:t>13</w:t>
    </w:r>
    <w:r w:rsidRPr="00AC5852">
      <w:rPr>
        <w:rFonts w:cstheme="minorHAnsi"/>
        <w:b/>
        <w:bCs/>
        <w:sz w:val="16"/>
        <w:szCs w:val="16"/>
      </w:rPr>
      <w:fldChar w:fldCharType="end"/>
    </w:r>
    <w:r w:rsidRPr="00AC5852">
      <w:rPr>
        <w:rFonts w:cstheme="minorHAnsi"/>
        <w:sz w:val="16"/>
        <w:szCs w:val="16"/>
      </w:rPr>
      <w:t xml:space="preserve"> z </w:t>
    </w:r>
    <w:r w:rsidRPr="00AC5852">
      <w:rPr>
        <w:rFonts w:cstheme="minorHAnsi"/>
        <w:b/>
        <w:bCs/>
        <w:sz w:val="16"/>
        <w:szCs w:val="16"/>
      </w:rPr>
      <w:fldChar w:fldCharType="begin"/>
    </w:r>
    <w:r w:rsidRPr="00AC5852">
      <w:rPr>
        <w:rFonts w:cstheme="minorHAnsi"/>
        <w:b/>
        <w:bCs/>
        <w:sz w:val="16"/>
        <w:szCs w:val="16"/>
      </w:rPr>
      <w:instrText>NUMPAGES  \* Arabic  \* MERGEFORMAT</w:instrText>
    </w:r>
    <w:r w:rsidRPr="00AC5852">
      <w:rPr>
        <w:rFonts w:cstheme="minorHAnsi"/>
        <w:b/>
        <w:bCs/>
        <w:sz w:val="16"/>
        <w:szCs w:val="16"/>
      </w:rPr>
      <w:fldChar w:fldCharType="separate"/>
    </w:r>
    <w:r w:rsidR="00C263A7">
      <w:rPr>
        <w:rFonts w:cstheme="minorHAnsi"/>
        <w:b/>
        <w:bCs/>
        <w:noProof/>
        <w:sz w:val="16"/>
        <w:szCs w:val="16"/>
      </w:rPr>
      <w:t>13</w:t>
    </w:r>
    <w:r w:rsidRPr="00AC5852">
      <w:rPr>
        <w:rFonts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FAF" w:rsidRDefault="00C73FAF" w:rsidP="00AC5852">
      <w:pPr>
        <w:spacing w:after="0" w:line="240" w:lineRule="auto"/>
      </w:pPr>
      <w:r>
        <w:separator/>
      </w:r>
    </w:p>
  </w:footnote>
  <w:footnote w:type="continuationSeparator" w:id="0">
    <w:p w:rsidR="00C73FAF" w:rsidRDefault="00C73FAF" w:rsidP="00AC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6B" w:rsidRDefault="005E55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195326D" wp14:editId="63BC65DF">
          <wp:simplePos x="0" y="0"/>
          <wp:positionH relativeFrom="column">
            <wp:posOffset>6836410</wp:posOffset>
          </wp:positionH>
          <wp:positionV relativeFrom="paragraph">
            <wp:posOffset>-290195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3D8400" wp14:editId="34FDC4DA">
          <wp:simplePos x="0" y="0"/>
          <wp:positionH relativeFrom="column">
            <wp:posOffset>-495300</wp:posOffset>
          </wp:positionH>
          <wp:positionV relativeFrom="paragraph">
            <wp:posOffset>-389255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127"/>
    <w:multiLevelType w:val="hybridMultilevel"/>
    <w:tmpl w:val="531027B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8F1232"/>
    <w:multiLevelType w:val="hybridMultilevel"/>
    <w:tmpl w:val="6FF20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50162"/>
    <w:multiLevelType w:val="hybridMultilevel"/>
    <w:tmpl w:val="DDBAB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817B8"/>
    <w:multiLevelType w:val="hybridMultilevel"/>
    <w:tmpl w:val="513CF6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D10F86"/>
    <w:multiLevelType w:val="multilevel"/>
    <w:tmpl w:val="71F6522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" w15:restartNumberingAfterBreak="0">
    <w:nsid w:val="474F5696"/>
    <w:multiLevelType w:val="hybridMultilevel"/>
    <w:tmpl w:val="04A81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D00C7E"/>
    <w:multiLevelType w:val="hybridMultilevel"/>
    <w:tmpl w:val="05D4E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00E55"/>
    <w:multiLevelType w:val="hybridMultilevel"/>
    <w:tmpl w:val="E8C8E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D7E13"/>
    <w:multiLevelType w:val="hybridMultilevel"/>
    <w:tmpl w:val="D2942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82F92"/>
    <w:multiLevelType w:val="hybridMultilevel"/>
    <w:tmpl w:val="4FD2C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E7F38"/>
    <w:multiLevelType w:val="hybridMultilevel"/>
    <w:tmpl w:val="BAE6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3F"/>
    <w:rsid w:val="00003D0F"/>
    <w:rsid w:val="00015C93"/>
    <w:rsid w:val="0003670C"/>
    <w:rsid w:val="0004499B"/>
    <w:rsid w:val="00051B5C"/>
    <w:rsid w:val="00063F67"/>
    <w:rsid w:val="00094149"/>
    <w:rsid w:val="000B173A"/>
    <w:rsid w:val="000B338E"/>
    <w:rsid w:val="00173C95"/>
    <w:rsid w:val="00175A0B"/>
    <w:rsid w:val="001A6161"/>
    <w:rsid w:val="001D3DCD"/>
    <w:rsid w:val="001F4990"/>
    <w:rsid w:val="00217258"/>
    <w:rsid w:val="00232772"/>
    <w:rsid w:val="00235E83"/>
    <w:rsid w:val="00241D79"/>
    <w:rsid w:val="0024379B"/>
    <w:rsid w:val="00255052"/>
    <w:rsid w:val="002608F7"/>
    <w:rsid w:val="002835E8"/>
    <w:rsid w:val="00285076"/>
    <w:rsid w:val="002865E5"/>
    <w:rsid w:val="002866A1"/>
    <w:rsid w:val="002D5234"/>
    <w:rsid w:val="002E1FA7"/>
    <w:rsid w:val="002F6085"/>
    <w:rsid w:val="00326955"/>
    <w:rsid w:val="003A73DC"/>
    <w:rsid w:val="003A7AED"/>
    <w:rsid w:val="003B6782"/>
    <w:rsid w:val="003E1073"/>
    <w:rsid w:val="003E2742"/>
    <w:rsid w:val="0040484E"/>
    <w:rsid w:val="00411BC8"/>
    <w:rsid w:val="00427CF8"/>
    <w:rsid w:val="004362C2"/>
    <w:rsid w:val="00477E51"/>
    <w:rsid w:val="0049206A"/>
    <w:rsid w:val="0049579C"/>
    <w:rsid w:val="004A5801"/>
    <w:rsid w:val="004B0682"/>
    <w:rsid w:val="004F7B73"/>
    <w:rsid w:val="00503D0D"/>
    <w:rsid w:val="00517D00"/>
    <w:rsid w:val="005568C2"/>
    <w:rsid w:val="00561843"/>
    <w:rsid w:val="005E556B"/>
    <w:rsid w:val="00607F17"/>
    <w:rsid w:val="00616ED4"/>
    <w:rsid w:val="006179B1"/>
    <w:rsid w:val="0063317E"/>
    <w:rsid w:val="00637AC7"/>
    <w:rsid w:val="006D3AE8"/>
    <w:rsid w:val="007041A1"/>
    <w:rsid w:val="00763D18"/>
    <w:rsid w:val="007716CD"/>
    <w:rsid w:val="007A2999"/>
    <w:rsid w:val="007B35AA"/>
    <w:rsid w:val="007C77A3"/>
    <w:rsid w:val="007F46B7"/>
    <w:rsid w:val="00803A4A"/>
    <w:rsid w:val="00820D96"/>
    <w:rsid w:val="00821B05"/>
    <w:rsid w:val="008306FF"/>
    <w:rsid w:val="008366FF"/>
    <w:rsid w:val="00843C16"/>
    <w:rsid w:val="00845829"/>
    <w:rsid w:val="00851374"/>
    <w:rsid w:val="008C169F"/>
    <w:rsid w:val="008E419C"/>
    <w:rsid w:val="008E4844"/>
    <w:rsid w:val="008E4B7A"/>
    <w:rsid w:val="009107CA"/>
    <w:rsid w:val="00911BC0"/>
    <w:rsid w:val="00912678"/>
    <w:rsid w:val="00933C68"/>
    <w:rsid w:val="00935A72"/>
    <w:rsid w:val="009E4130"/>
    <w:rsid w:val="009E752B"/>
    <w:rsid w:val="00A21DEE"/>
    <w:rsid w:val="00A3309D"/>
    <w:rsid w:val="00A5361E"/>
    <w:rsid w:val="00A70F3C"/>
    <w:rsid w:val="00AC2C00"/>
    <w:rsid w:val="00AC5852"/>
    <w:rsid w:val="00AF4E84"/>
    <w:rsid w:val="00B10ED5"/>
    <w:rsid w:val="00B14E97"/>
    <w:rsid w:val="00B44E32"/>
    <w:rsid w:val="00B664D0"/>
    <w:rsid w:val="00B96775"/>
    <w:rsid w:val="00BB67BB"/>
    <w:rsid w:val="00BE613C"/>
    <w:rsid w:val="00C02AD7"/>
    <w:rsid w:val="00C04EBC"/>
    <w:rsid w:val="00C17238"/>
    <w:rsid w:val="00C263A7"/>
    <w:rsid w:val="00C424C4"/>
    <w:rsid w:val="00C50FAA"/>
    <w:rsid w:val="00C51BE8"/>
    <w:rsid w:val="00C73FAF"/>
    <w:rsid w:val="00C86DD6"/>
    <w:rsid w:val="00CA1B68"/>
    <w:rsid w:val="00CA75E4"/>
    <w:rsid w:val="00CF1F6E"/>
    <w:rsid w:val="00CF75B4"/>
    <w:rsid w:val="00D468A2"/>
    <w:rsid w:val="00DC05C3"/>
    <w:rsid w:val="00DC4131"/>
    <w:rsid w:val="00DD44C4"/>
    <w:rsid w:val="00E1156A"/>
    <w:rsid w:val="00E15AE1"/>
    <w:rsid w:val="00E33A04"/>
    <w:rsid w:val="00E66D8F"/>
    <w:rsid w:val="00E71EA8"/>
    <w:rsid w:val="00E72D0B"/>
    <w:rsid w:val="00EE1CE7"/>
    <w:rsid w:val="00EF1901"/>
    <w:rsid w:val="00EF3E3F"/>
    <w:rsid w:val="00F04A96"/>
    <w:rsid w:val="00F051FD"/>
    <w:rsid w:val="00F20185"/>
    <w:rsid w:val="00F355AE"/>
    <w:rsid w:val="00F428E1"/>
    <w:rsid w:val="00FA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5332EC"/>
  <w15:chartTrackingRefBased/>
  <w15:docId w15:val="{3F87D932-FB8F-4DFB-8AC5-06B12368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852"/>
  </w:style>
  <w:style w:type="paragraph" w:styleId="Stopka">
    <w:name w:val="footer"/>
    <w:basedOn w:val="Normalny"/>
    <w:link w:val="StopkaZnak"/>
    <w:uiPriority w:val="99"/>
    <w:unhideWhenUsed/>
    <w:rsid w:val="00AC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852"/>
  </w:style>
  <w:style w:type="character" w:styleId="Pogrubienie">
    <w:name w:val="Strong"/>
    <w:basedOn w:val="Domylnaczcionkaakapitu"/>
    <w:uiPriority w:val="22"/>
    <w:qFormat/>
    <w:rsid w:val="008366FF"/>
    <w:rPr>
      <w:b/>
      <w:bCs/>
    </w:rPr>
  </w:style>
  <w:style w:type="paragraph" w:styleId="Akapitzlist">
    <w:name w:val="List Paragraph"/>
    <w:aliases w:val="wypunktowanie"/>
    <w:basedOn w:val="Normalny"/>
    <w:uiPriority w:val="34"/>
    <w:qFormat/>
    <w:rsid w:val="002E1F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1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1725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B33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7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A7AE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6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1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6567D-9713-4887-B718-91C18BF7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1560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Radziejewska</dc:creator>
  <cp:keywords/>
  <dc:description/>
  <cp:lastModifiedBy>Aneta Radziejewska</cp:lastModifiedBy>
  <cp:revision>3</cp:revision>
  <cp:lastPrinted>2019-09-12T14:49:00Z</cp:lastPrinted>
  <dcterms:created xsi:type="dcterms:W3CDTF">2019-10-18T07:47:00Z</dcterms:created>
  <dcterms:modified xsi:type="dcterms:W3CDTF">2019-10-18T07:50:00Z</dcterms:modified>
</cp:coreProperties>
</file>